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6C63" w14:textId="77777777" w:rsidR="00681FC9" w:rsidRDefault="00681FC9" w:rsidP="00681FC9">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jc w:val="center"/>
        <w:rPr>
          <w:b/>
          <w:szCs w:val="24"/>
        </w:rPr>
      </w:pPr>
      <w:commentRangeStart w:id="0"/>
      <w:r w:rsidRPr="00681FC9">
        <w:rPr>
          <w:b/>
          <w:szCs w:val="24"/>
          <w:highlight w:val="yellow"/>
        </w:rPr>
        <w:t>SAMPLE NOTICE OF APPOINTMENT LETTER</w:t>
      </w:r>
      <w:commentRangeEnd w:id="0"/>
      <w:r>
        <w:rPr>
          <w:rStyle w:val="CommentReference"/>
        </w:rPr>
        <w:commentReference w:id="0"/>
      </w:r>
    </w:p>
    <w:p w14:paraId="5492EB0E" w14:textId="77777777" w:rsidR="00681FC9" w:rsidRPr="005A4DD7" w:rsidRDefault="00681FC9" w:rsidP="00681FC9">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jc w:val="center"/>
        <w:rPr>
          <w:b/>
          <w:szCs w:val="24"/>
        </w:rPr>
      </w:pPr>
      <w:r>
        <w:rPr>
          <w:b/>
          <w:szCs w:val="24"/>
        </w:rPr>
        <w:t>POSTDOCTORAL SCHOLARS</w:t>
      </w:r>
    </w:p>
    <w:p w14:paraId="235050CE" w14:textId="77777777" w:rsidR="00681FC9" w:rsidRPr="005A4DD7" w:rsidRDefault="00681FC9" w:rsidP="00681FC9">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jc w:val="center"/>
        <w:rPr>
          <w:b/>
          <w:sz w:val="20"/>
        </w:rPr>
      </w:pPr>
      <w:r w:rsidRPr="005A4DD7">
        <w:rPr>
          <w:b/>
          <w:sz w:val="20"/>
        </w:rPr>
        <w:t xml:space="preserve">(Last Revised </w:t>
      </w:r>
      <w:r>
        <w:rPr>
          <w:b/>
          <w:sz w:val="20"/>
        </w:rPr>
        <w:t>March</w:t>
      </w:r>
      <w:r w:rsidRPr="005A4DD7">
        <w:rPr>
          <w:b/>
          <w:sz w:val="20"/>
        </w:rPr>
        <w:t xml:space="preserve"> 2023)</w:t>
      </w:r>
    </w:p>
    <w:p w14:paraId="66E79E97" w14:textId="77777777" w:rsidR="003B182A" w:rsidRDefault="003B182A" w:rsidP="003B182A">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jc w:val="center"/>
        <w:rPr>
          <w:bCs/>
          <w:sz w:val="22"/>
          <w:szCs w:val="22"/>
        </w:rPr>
      </w:pPr>
    </w:p>
    <w:p w14:paraId="5EBBF2FA" w14:textId="77777777" w:rsidR="003B182A" w:rsidRDefault="003B182A" w:rsidP="003B182A">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jc w:val="center"/>
        <w:rPr>
          <w:bCs/>
          <w:sz w:val="22"/>
          <w:szCs w:val="22"/>
        </w:rPr>
      </w:pPr>
    </w:p>
    <w:p w14:paraId="26264FF5" w14:textId="77777777" w:rsidR="00CA26FB" w:rsidRPr="00681FC9" w:rsidRDefault="0010127D" w:rsidP="003B182A">
      <w:pPr>
        <w:pStyle w:val="Header"/>
        <w:tabs>
          <w:tab w:val="clear" w:pos="4320"/>
          <w:tab w:val="clear" w:pos="8640"/>
          <w:tab w:val="left" w:pos="7020"/>
          <w:tab w:val="left" w:pos="7200"/>
          <w:tab w:val="left" w:pos="7380"/>
          <w:tab w:val="left" w:pos="7560"/>
          <w:tab w:val="left" w:pos="7740"/>
          <w:tab w:val="left" w:pos="7920"/>
          <w:tab w:val="left" w:pos="8100"/>
          <w:tab w:val="left" w:pos="8280"/>
          <w:tab w:val="left" w:pos="8460"/>
        </w:tabs>
        <w:ind w:right="-360"/>
        <w:rPr>
          <w:bCs/>
          <w:sz w:val="22"/>
          <w:szCs w:val="22"/>
        </w:rPr>
      </w:pPr>
      <w:r w:rsidRPr="00681FC9">
        <w:rPr>
          <w:b/>
          <w:sz w:val="22"/>
          <w:szCs w:val="22"/>
        </w:rPr>
        <w:t>Date</w:t>
      </w:r>
    </w:p>
    <w:p w14:paraId="570D0A50" w14:textId="77777777" w:rsidR="00965082" w:rsidRPr="00681FC9" w:rsidRDefault="00965082" w:rsidP="00CA26FB">
      <w:pPr>
        <w:rPr>
          <w:b/>
          <w:sz w:val="22"/>
          <w:szCs w:val="22"/>
        </w:rPr>
      </w:pPr>
    </w:p>
    <w:p w14:paraId="7A4A0F97" w14:textId="6C74C741" w:rsidR="00B1533B" w:rsidRPr="00681FC9" w:rsidRDefault="009B3031" w:rsidP="00CA26FB">
      <w:pPr>
        <w:rPr>
          <w:b/>
          <w:sz w:val="22"/>
          <w:szCs w:val="22"/>
        </w:rPr>
      </w:pPr>
      <w:r w:rsidRPr="00681FC9">
        <w:rPr>
          <w:b/>
          <w:sz w:val="22"/>
          <w:szCs w:val="22"/>
        </w:rPr>
        <w:t>Name</w:t>
      </w:r>
    </w:p>
    <w:p w14:paraId="0645127D" w14:textId="77777777" w:rsidR="0010127D" w:rsidRPr="00681FC9" w:rsidRDefault="0010127D" w:rsidP="00CA26FB">
      <w:pPr>
        <w:rPr>
          <w:b/>
          <w:sz w:val="22"/>
          <w:szCs w:val="22"/>
        </w:rPr>
      </w:pPr>
      <w:r w:rsidRPr="00681FC9">
        <w:rPr>
          <w:b/>
          <w:sz w:val="22"/>
          <w:szCs w:val="22"/>
        </w:rPr>
        <w:t>Address</w:t>
      </w:r>
    </w:p>
    <w:p w14:paraId="22E2F7FD" w14:textId="77777777" w:rsidR="00484296" w:rsidRPr="00681FC9" w:rsidRDefault="00484296" w:rsidP="00CA26FB">
      <w:pPr>
        <w:rPr>
          <w:sz w:val="22"/>
          <w:szCs w:val="22"/>
        </w:rPr>
      </w:pPr>
    </w:p>
    <w:p w14:paraId="78506FAF" w14:textId="77777777" w:rsidR="00484296" w:rsidRPr="00681FC9" w:rsidRDefault="00484296" w:rsidP="00CA26FB">
      <w:pPr>
        <w:rPr>
          <w:sz w:val="22"/>
          <w:szCs w:val="22"/>
        </w:rPr>
      </w:pPr>
    </w:p>
    <w:p w14:paraId="40D9976B" w14:textId="77777777" w:rsidR="00CA26FB" w:rsidRPr="00681FC9" w:rsidRDefault="00D54784" w:rsidP="00CA26FB">
      <w:pPr>
        <w:rPr>
          <w:b/>
          <w:sz w:val="22"/>
          <w:szCs w:val="22"/>
        </w:rPr>
      </w:pPr>
      <w:r w:rsidRPr="00681FC9">
        <w:rPr>
          <w:sz w:val="22"/>
          <w:szCs w:val="22"/>
        </w:rPr>
        <w:t>Dear</w:t>
      </w:r>
      <w:r w:rsidR="00484296" w:rsidRPr="00681FC9">
        <w:rPr>
          <w:sz w:val="22"/>
          <w:szCs w:val="22"/>
        </w:rPr>
        <w:t xml:space="preserve"> </w:t>
      </w:r>
      <w:r w:rsidR="009B3031" w:rsidRPr="00681FC9">
        <w:rPr>
          <w:sz w:val="22"/>
          <w:szCs w:val="22"/>
        </w:rPr>
        <w:t>[</w:t>
      </w:r>
      <w:r w:rsidR="009B3031" w:rsidRPr="00681FC9">
        <w:rPr>
          <w:b/>
          <w:sz w:val="22"/>
          <w:szCs w:val="22"/>
        </w:rPr>
        <w:t>Title] [Last Name]:</w:t>
      </w:r>
    </w:p>
    <w:p w14:paraId="1504EBA9" w14:textId="77777777" w:rsidR="00965082" w:rsidRPr="00681FC9" w:rsidRDefault="00965082" w:rsidP="00CA26FB">
      <w:pPr>
        <w:contextualSpacing/>
        <w:rPr>
          <w:sz w:val="22"/>
          <w:szCs w:val="22"/>
        </w:rPr>
      </w:pPr>
    </w:p>
    <w:p w14:paraId="6E7814D6" w14:textId="30E5C1CE" w:rsidR="009B3031" w:rsidRPr="00681FC9" w:rsidRDefault="009B3031" w:rsidP="00CA26FB">
      <w:pPr>
        <w:contextualSpacing/>
        <w:rPr>
          <w:sz w:val="22"/>
          <w:szCs w:val="22"/>
        </w:rPr>
      </w:pPr>
      <w:r w:rsidRPr="00681FC9">
        <w:rPr>
          <w:sz w:val="22"/>
          <w:szCs w:val="22"/>
        </w:rPr>
        <w:t xml:space="preserve">Congratulations! </w:t>
      </w:r>
      <w:r w:rsidR="00E134BA" w:rsidRPr="00681FC9">
        <w:rPr>
          <w:sz w:val="22"/>
          <w:szCs w:val="22"/>
        </w:rPr>
        <w:t xml:space="preserve">I am pleased to offer you the </w:t>
      </w:r>
      <w:commentRangeStart w:id="1"/>
      <w:r w:rsidR="00E134BA" w:rsidRPr="00681FC9">
        <w:rPr>
          <w:b/>
          <w:sz w:val="22"/>
          <w:szCs w:val="22"/>
          <w:highlight w:val="yellow"/>
          <w:u w:val="single"/>
        </w:rPr>
        <w:t>position</w:t>
      </w:r>
      <w:r w:rsidR="00963783" w:rsidRPr="00681FC9">
        <w:rPr>
          <w:b/>
          <w:sz w:val="22"/>
          <w:szCs w:val="22"/>
          <w:highlight w:val="yellow"/>
          <w:u w:val="single"/>
        </w:rPr>
        <w:t xml:space="preserve"> of</w:t>
      </w:r>
      <w:r w:rsidR="00E134BA" w:rsidRPr="00681FC9">
        <w:rPr>
          <w:b/>
          <w:sz w:val="22"/>
          <w:szCs w:val="22"/>
          <w:highlight w:val="yellow"/>
          <w:u w:val="single"/>
        </w:rPr>
        <w:t>/</w:t>
      </w:r>
      <w:r w:rsidR="00484296" w:rsidRPr="00681FC9">
        <w:rPr>
          <w:b/>
          <w:sz w:val="22"/>
          <w:szCs w:val="22"/>
          <w:highlight w:val="yellow"/>
          <w:u w:val="single"/>
        </w:rPr>
        <w:t xml:space="preserve"> re</w:t>
      </w:r>
      <w:r w:rsidR="00B1533B" w:rsidRPr="00681FC9">
        <w:rPr>
          <w:b/>
          <w:sz w:val="22"/>
          <w:szCs w:val="22"/>
          <w:highlight w:val="yellow"/>
          <w:u w:val="single"/>
        </w:rPr>
        <w:t xml:space="preserve">appointment </w:t>
      </w:r>
      <w:r w:rsidR="005D6FCB" w:rsidRPr="00681FC9">
        <w:rPr>
          <w:b/>
          <w:sz w:val="22"/>
          <w:szCs w:val="22"/>
          <w:highlight w:val="yellow"/>
          <w:u w:val="single"/>
        </w:rPr>
        <w:t>of</w:t>
      </w:r>
      <w:r w:rsidR="00E134BA" w:rsidRPr="00681FC9">
        <w:rPr>
          <w:sz w:val="22"/>
          <w:szCs w:val="22"/>
          <w:highlight w:val="yellow"/>
        </w:rPr>
        <w:t xml:space="preserve"> </w:t>
      </w:r>
      <w:commentRangeEnd w:id="1"/>
      <w:r w:rsidR="00681FC9" w:rsidRPr="00681FC9">
        <w:rPr>
          <w:rStyle w:val="CommentReference"/>
          <w:sz w:val="22"/>
          <w:szCs w:val="22"/>
          <w:highlight w:val="yellow"/>
        </w:rPr>
        <w:commentReference w:id="1"/>
      </w:r>
      <w:r w:rsidR="00E134BA" w:rsidRPr="00681FC9">
        <w:rPr>
          <w:sz w:val="22"/>
          <w:szCs w:val="22"/>
        </w:rPr>
        <w:t xml:space="preserve">Postdoctoral Scholar – </w:t>
      </w:r>
      <w:r w:rsidR="005D6FCB" w:rsidRPr="00681FC9">
        <w:rPr>
          <w:b/>
          <w:sz w:val="22"/>
          <w:szCs w:val="22"/>
        </w:rPr>
        <w:t>[</w:t>
      </w:r>
      <w:r w:rsidR="005A4DD7" w:rsidRPr="00681FC9">
        <w:rPr>
          <w:b/>
          <w:sz w:val="22"/>
          <w:szCs w:val="22"/>
        </w:rPr>
        <w:t>Job</w:t>
      </w:r>
      <w:r w:rsidR="0029341B" w:rsidRPr="00681FC9">
        <w:rPr>
          <w:b/>
          <w:sz w:val="22"/>
          <w:szCs w:val="22"/>
        </w:rPr>
        <w:t xml:space="preserve"> Title</w:t>
      </w:r>
      <w:r w:rsidR="005A4DD7" w:rsidRPr="00681FC9">
        <w:rPr>
          <w:b/>
          <w:sz w:val="22"/>
          <w:szCs w:val="22"/>
        </w:rPr>
        <w:t>(s)</w:t>
      </w:r>
      <w:r w:rsidR="00B8719F" w:rsidRPr="00681FC9">
        <w:rPr>
          <w:b/>
          <w:sz w:val="22"/>
          <w:szCs w:val="22"/>
        </w:rPr>
        <w:t xml:space="preserve"> </w:t>
      </w:r>
      <w:r w:rsidR="00D1142E" w:rsidRPr="00681FC9">
        <w:rPr>
          <w:b/>
          <w:sz w:val="22"/>
          <w:szCs w:val="22"/>
        </w:rPr>
        <w:t xml:space="preserve">and </w:t>
      </w:r>
      <w:r w:rsidR="005D6FCB" w:rsidRPr="00681FC9">
        <w:rPr>
          <w:b/>
          <w:sz w:val="22"/>
          <w:szCs w:val="22"/>
        </w:rPr>
        <w:t>Code</w:t>
      </w:r>
      <w:r w:rsidR="005A4DD7" w:rsidRPr="00681FC9">
        <w:rPr>
          <w:b/>
          <w:sz w:val="22"/>
          <w:szCs w:val="22"/>
        </w:rPr>
        <w:t>(s)</w:t>
      </w:r>
      <w:r w:rsidR="005D6FCB" w:rsidRPr="00681FC9">
        <w:rPr>
          <w:b/>
          <w:sz w:val="22"/>
          <w:szCs w:val="22"/>
        </w:rPr>
        <w:t>]</w:t>
      </w:r>
      <w:r w:rsidRPr="00681FC9">
        <w:rPr>
          <w:b/>
          <w:sz w:val="22"/>
          <w:szCs w:val="22"/>
        </w:rPr>
        <w:t xml:space="preserve"> at [FTE%]</w:t>
      </w:r>
      <w:r w:rsidR="00E134BA" w:rsidRPr="00681FC9">
        <w:rPr>
          <w:b/>
          <w:sz w:val="22"/>
          <w:szCs w:val="22"/>
        </w:rPr>
        <w:t xml:space="preserve"> </w:t>
      </w:r>
      <w:r w:rsidR="00963783" w:rsidRPr="00681FC9">
        <w:rPr>
          <w:sz w:val="22"/>
          <w:szCs w:val="22"/>
        </w:rPr>
        <w:t xml:space="preserve">in the </w:t>
      </w:r>
      <w:r w:rsidR="005D6FCB" w:rsidRPr="00681FC9">
        <w:rPr>
          <w:b/>
          <w:sz w:val="22"/>
          <w:szCs w:val="22"/>
        </w:rPr>
        <w:t>[</w:t>
      </w:r>
      <w:r w:rsidR="00963783" w:rsidRPr="00681FC9">
        <w:rPr>
          <w:b/>
          <w:sz w:val="22"/>
          <w:szCs w:val="22"/>
        </w:rPr>
        <w:t>Department</w:t>
      </w:r>
      <w:r w:rsidR="00965082" w:rsidRPr="00681FC9">
        <w:rPr>
          <w:b/>
          <w:sz w:val="22"/>
          <w:szCs w:val="22"/>
        </w:rPr>
        <w:t xml:space="preserve"> of </w:t>
      </w:r>
      <w:r w:rsidR="0029341B" w:rsidRPr="00681FC9">
        <w:rPr>
          <w:b/>
          <w:sz w:val="22"/>
          <w:szCs w:val="22"/>
        </w:rPr>
        <w:t>/</w:t>
      </w:r>
      <w:r w:rsidR="00965082" w:rsidRPr="00681FC9">
        <w:rPr>
          <w:b/>
          <w:sz w:val="22"/>
          <w:szCs w:val="22"/>
        </w:rPr>
        <w:t xml:space="preserve">Academic </w:t>
      </w:r>
      <w:r w:rsidR="0029341B" w:rsidRPr="00681FC9">
        <w:rPr>
          <w:b/>
          <w:sz w:val="22"/>
          <w:szCs w:val="22"/>
        </w:rPr>
        <w:t>Research Unit</w:t>
      </w:r>
      <w:r w:rsidR="005D6FCB" w:rsidRPr="00681FC9">
        <w:rPr>
          <w:b/>
          <w:sz w:val="22"/>
          <w:szCs w:val="22"/>
        </w:rPr>
        <w:t>]</w:t>
      </w:r>
      <w:r w:rsidR="0029341B" w:rsidRPr="00681FC9">
        <w:rPr>
          <w:sz w:val="22"/>
          <w:szCs w:val="22"/>
        </w:rPr>
        <w:t xml:space="preserve"> </w:t>
      </w:r>
      <w:r w:rsidR="00963783" w:rsidRPr="00681FC9">
        <w:rPr>
          <w:sz w:val="22"/>
          <w:szCs w:val="22"/>
        </w:rPr>
        <w:t>at the University of California, Santa Barbara</w:t>
      </w:r>
      <w:r w:rsidR="002A0BC9" w:rsidRPr="00681FC9">
        <w:rPr>
          <w:sz w:val="22"/>
          <w:szCs w:val="22"/>
        </w:rPr>
        <w:t xml:space="preserve"> (UCSB)</w:t>
      </w:r>
      <w:r w:rsidRPr="00681FC9">
        <w:rPr>
          <w:sz w:val="22"/>
          <w:szCs w:val="22"/>
        </w:rPr>
        <w:t xml:space="preserve"> effective </w:t>
      </w:r>
      <w:r w:rsidRPr="00681FC9">
        <w:rPr>
          <w:b/>
          <w:sz w:val="22"/>
          <w:szCs w:val="22"/>
        </w:rPr>
        <w:t>[</w:t>
      </w:r>
      <w:r w:rsidR="005A4DD7" w:rsidRPr="00681FC9">
        <w:rPr>
          <w:b/>
          <w:sz w:val="22"/>
          <w:szCs w:val="22"/>
        </w:rPr>
        <w:t>S</w:t>
      </w:r>
      <w:r w:rsidRPr="00681FC9">
        <w:rPr>
          <w:b/>
          <w:sz w:val="22"/>
          <w:szCs w:val="22"/>
        </w:rPr>
        <w:t xml:space="preserve">tart </w:t>
      </w:r>
      <w:r w:rsidR="005A4DD7" w:rsidRPr="00681FC9">
        <w:rPr>
          <w:b/>
          <w:sz w:val="22"/>
          <w:szCs w:val="22"/>
        </w:rPr>
        <w:t>D</w:t>
      </w:r>
      <w:r w:rsidRPr="00681FC9">
        <w:rPr>
          <w:b/>
          <w:sz w:val="22"/>
          <w:szCs w:val="22"/>
        </w:rPr>
        <w:t>ate]</w:t>
      </w:r>
      <w:r w:rsidRPr="00681FC9">
        <w:rPr>
          <w:sz w:val="22"/>
          <w:szCs w:val="22"/>
        </w:rPr>
        <w:t xml:space="preserve"> through </w:t>
      </w:r>
      <w:r w:rsidRPr="00681FC9">
        <w:rPr>
          <w:b/>
          <w:sz w:val="22"/>
          <w:szCs w:val="22"/>
        </w:rPr>
        <w:t>[</w:t>
      </w:r>
      <w:r w:rsidR="005A4DD7" w:rsidRPr="00681FC9">
        <w:rPr>
          <w:b/>
          <w:sz w:val="22"/>
          <w:szCs w:val="22"/>
        </w:rPr>
        <w:t>E</w:t>
      </w:r>
      <w:r w:rsidRPr="00681FC9">
        <w:rPr>
          <w:b/>
          <w:sz w:val="22"/>
          <w:szCs w:val="22"/>
        </w:rPr>
        <w:t xml:space="preserve">nd </w:t>
      </w:r>
      <w:r w:rsidR="005A4DD7" w:rsidRPr="00681FC9">
        <w:rPr>
          <w:b/>
          <w:sz w:val="22"/>
          <w:szCs w:val="22"/>
        </w:rPr>
        <w:t>D</w:t>
      </w:r>
      <w:r w:rsidRPr="00681FC9">
        <w:rPr>
          <w:b/>
          <w:sz w:val="22"/>
          <w:szCs w:val="22"/>
        </w:rPr>
        <w:t>ate]</w:t>
      </w:r>
      <w:r w:rsidRPr="00681FC9">
        <w:rPr>
          <w:sz w:val="22"/>
          <w:szCs w:val="22"/>
        </w:rPr>
        <w:t xml:space="preserve"> at the annual rate of $</w:t>
      </w:r>
      <w:r w:rsidRPr="00681FC9">
        <w:rPr>
          <w:b/>
          <w:sz w:val="22"/>
          <w:szCs w:val="22"/>
        </w:rPr>
        <w:t>[</w:t>
      </w:r>
      <w:r w:rsidR="005A4DD7" w:rsidRPr="00681FC9">
        <w:rPr>
          <w:b/>
          <w:sz w:val="22"/>
          <w:szCs w:val="22"/>
        </w:rPr>
        <w:t>S</w:t>
      </w:r>
      <w:r w:rsidRPr="00681FC9">
        <w:rPr>
          <w:b/>
          <w:sz w:val="22"/>
          <w:szCs w:val="22"/>
        </w:rPr>
        <w:t>alary]</w:t>
      </w:r>
      <w:r w:rsidRPr="00681FC9">
        <w:rPr>
          <w:sz w:val="22"/>
          <w:szCs w:val="22"/>
        </w:rPr>
        <w:t xml:space="preserve">. You will be funded from </w:t>
      </w:r>
      <w:r w:rsidRPr="00681FC9">
        <w:rPr>
          <w:b/>
          <w:sz w:val="22"/>
          <w:szCs w:val="22"/>
        </w:rPr>
        <w:t>[</w:t>
      </w:r>
      <w:r w:rsidR="005A4DD7" w:rsidRPr="00681FC9">
        <w:rPr>
          <w:b/>
          <w:sz w:val="22"/>
          <w:szCs w:val="22"/>
        </w:rPr>
        <w:t>N</w:t>
      </w:r>
      <w:r w:rsidRPr="00681FC9">
        <w:rPr>
          <w:b/>
          <w:sz w:val="22"/>
          <w:szCs w:val="22"/>
        </w:rPr>
        <w:t xml:space="preserve">ame of </w:t>
      </w:r>
      <w:r w:rsidR="005A4DD7" w:rsidRPr="00681FC9">
        <w:rPr>
          <w:b/>
          <w:sz w:val="22"/>
          <w:szCs w:val="22"/>
        </w:rPr>
        <w:t>F</w:t>
      </w:r>
      <w:r w:rsidRPr="00681FC9">
        <w:rPr>
          <w:b/>
          <w:sz w:val="22"/>
          <w:szCs w:val="22"/>
        </w:rPr>
        <w:t xml:space="preserve">unding </w:t>
      </w:r>
      <w:r w:rsidR="005A4DD7" w:rsidRPr="00681FC9">
        <w:rPr>
          <w:b/>
          <w:sz w:val="22"/>
          <w:szCs w:val="22"/>
        </w:rPr>
        <w:t>S</w:t>
      </w:r>
      <w:r w:rsidRPr="00681FC9">
        <w:rPr>
          <w:b/>
          <w:sz w:val="22"/>
          <w:szCs w:val="22"/>
        </w:rPr>
        <w:t>ource(s)]</w:t>
      </w:r>
      <w:r w:rsidRPr="00681FC9">
        <w:rPr>
          <w:sz w:val="22"/>
          <w:szCs w:val="22"/>
        </w:rPr>
        <w:t xml:space="preserve">. </w:t>
      </w:r>
    </w:p>
    <w:p w14:paraId="0FC44131" w14:textId="77777777" w:rsidR="009B3031" w:rsidRPr="00681FC9" w:rsidRDefault="009B3031" w:rsidP="00CA26FB">
      <w:pPr>
        <w:contextualSpacing/>
        <w:rPr>
          <w:sz w:val="22"/>
          <w:szCs w:val="22"/>
        </w:rPr>
      </w:pPr>
    </w:p>
    <w:p w14:paraId="31D2DDE9" w14:textId="70203827" w:rsidR="00963783" w:rsidRPr="00681FC9" w:rsidRDefault="009B3031" w:rsidP="00CA26FB">
      <w:pPr>
        <w:contextualSpacing/>
        <w:rPr>
          <w:b/>
          <w:color w:val="0000CC"/>
          <w:sz w:val="22"/>
          <w:szCs w:val="22"/>
        </w:rPr>
      </w:pPr>
      <w:r w:rsidRPr="00681FC9">
        <w:rPr>
          <w:sz w:val="22"/>
          <w:szCs w:val="22"/>
        </w:rPr>
        <w:t xml:space="preserve">Your work location will be </w:t>
      </w:r>
      <w:r w:rsidRPr="00681FC9">
        <w:rPr>
          <w:b/>
          <w:sz w:val="22"/>
          <w:szCs w:val="22"/>
        </w:rPr>
        <w:t>[</w:t>
      </w:r>
      <w:commentRangeStart w:id="2"/>
      <w:r w:rsidR="005A4DD7" w:rsidRPr="00681FC9">
        <w:rPr>
          <w:b/>
          <w:sz w:val="22"/>
          <w:szCs w:val="22"/>
          <w:highlight w:val="yellow"/>
        </w:rPr>
        <w:t>W</w:t>
      </w:r>
      <w:r w:rsidRPr="00681FC9">
        <w:rPr>
          <w:b/>
          <w:sz w:val="22"/>
          <w:szCs w:val="22"/>
          <w:highlight w:val="yellow"/>
        </w:rPr>
        <w:t xml:space="preserve">ork </w:t>
      </w:r>
      <w:r w:rsidR="005A4DD7" w:rsidRPr="00681FC9">
        <w:rPr>
          <w:b/>
          <w:sz w:val="22"/>
          <w:szCs w:val="22"/>
          <w:highlight w:val="yellow"/>
        </w:rPr>
        <w:t>S</w:t>
      </w:r>
      <w:r w:rsidRPr="00681FC9">
        <w:rPr>
          <w:b/>
          <w:sz w:val="22"/>
          <w:szCs w:val="22"/>
          <w:highlight w:val="yellow"/>
        </w:rPr>
        <w:t>ite</w:t>
      </w:r>
      <w:commentRangeEnd w:id="2"/>
      <w:r w:rsidR="00681FC9" w:rsidRPr="00681FC9">
        <w:rPr>
          <w:rStyle w:val="CommentReference"/>
          <w:sz w:val="22"/>
          <w:szCs w:val="22"/>
        </w:rPr>
        <w:commentReference w:id="2"/>
      </w:r>
      <w:r w:rsidRPr="00681FC9">
        <w:rPr>
          <w:b/>
          <w:sz w:val="22"/>
          <w:szCs w:val="22"/>
        </w:rPr>
        <w:t>]</w:t>
      </w:r>
      <w:r w:rsidRPr="00681FC9">
        <w:rPr>
          <w:sz w:val="22"/>
          <w:szCs w:val="22"/>
        </w:rPr>
        <w:t xml:space="preserve"> under the supervision of </w:t>
      </w:r>
      <w:r w:rsidRPr="00681FC9">
        <w:rPr>
          <w:b/>
          <w:sz w:val="22"/>
          <w:szCs w:val="22"/>
        </w:rPr>
        <w:t>[Title and Name of Supervisor]</w:t>
      </w:r>
      <w:r w:rsidRPr="00681FC9">
        <w:rPr>
          <w:sz w:val="22"/>
          <w:szCs w:val="22"/>
        </w:rPr>
        <w:t xml:space="preserve"> and your research activities will involve </w:t>
      </w:r>
      <w:r w:rsidRPr="00681FC9">
        <w:rPr>
          <w:b/>
          <w:sz w:val="22"/>
          <w:szCs w:val="22"/>
        </w:rPr>
        <w:t>[</w:t>
      </w:r>
      <w:r w:rsidR="005A4DD7" w:rsidRPr="00681FC9">
        <w:rPr>
          <w:b/>
          <w:sz w:val="22"/>
          <w:szCs w:val="22"/>
        </w:rPr>
        <w:t>D</w:t>
      </w:r>
      <w:r w:rsidRPr="00681FC9">
        <w:rPr>
          <w:b/>
          <w:sz w:val="22"/>
          <w:szCs w:val="22"/>
        </w:rPr>
        <w:t xml:space="preserve">escription of </w:t>
      </w:r>
      <w:r w:rsidR="005A4DD7" w:rsidRPr="00681FC9">
        <w:rPr>
          <w:b/>
          <w:sz w:val="22"/>
          <w:szCs w:val="22"/>
        </w:rPr>
        <w:t>J</w:t>
      </w:r>
      <w:r w:rsidRPr="00681FC9">
        <w:rPr>
          <w:b/>
          <w:sz w:val="22"/>
          <w:szCs w:val="22"/>
        </w:rPr>
        <w:t xml:space="preserve">ob </w:t>
      </w:r>
      <w:r w:rsidR="005A4DD7" w:rsidRPr="00681FC9">
        <w:rPr>
          <w:b/>
          <w:sz w:val="22"/>
          <w:szCs w:val="22"/>
        </w:rPr>
        <w:t>D</w:t>
      </w:r>
      <w:r w:rsidRPr="00681FC9">
        <w:rPr>
          <w:b/>
          <w:sz w:val="22"/>
          <w:szCs w:val="22"/>
        </w:rPr>
        <w:t>uties].</w:t>
      </w:r>
      <w:r w:rsidR="007F4C16" w:rsidRPr="00681FC9">
        <w:rPr>
          <w:b/>
          <w:color w:val="0000CC"/>
          <w:sz w:val="22"/>
          <w:szCs w:val="22"/>
        </w:rPr>
        <w:t xml:space="preserve"> </w:t>
      </w:r>
    </w:p>
    <w:p w14:paraId="33BC25C4" w14:textId="5401A159" w:rsidR="00BA1501" w:rsidRPr="00681FC9" w:rsidRDefault="00BA1501" w:rsidP="00CA26FB">
      <w:pPr>
        <w:contextualSpacing/>
        <w:rPr>
          <w:color w:val="0000FF"/>
          <w:sz w:val="22"/>
          <w:szCs w:val="22"/>
        </w:rPr>
      </w:pPr>
    </w:p>
    <w:p w14:paraId="5D97C8AB" w14:textId="129D6136" w:rsidR="00BA1501" w:rsidRPr="00681FC9" w:rsidRDefault="00F6074E" w:rsidP="00CA26FB">
      <w:pPr>
        <w:contextualSpacing/>
        <w:rPr>
          <w:b/>
          <w:sz w:val="22"/>
          <w:szCs w:val="22"/>
          <w:u w:val="single"/>
        </w:rPr>
      </w:pPr>
      <w:r w:rsidRPr="00681FC9">
        <w:rPr>
          <w:b/>
          <w:sz w:val="22"/>
          <w:szCs w:val="22"/>
          <w:u w:val="single"/>
        </w:rPr>
        <w:t>Representation by UAW</w:t>
      </w:r>
    </w:p>
    <w:p w14:paraId="510B3B77" w14:textId="77777777" w:rsidR="00965082" w:rsidRPr="00681FC9" w:rsidRDefault="00965082" w:rsidP="00620CC5">
      <w:pPr>
        <w:rPr>
          <w:sz w:val="22"/>
          <w:szCs w:val="22"/>
        </w:rPr>
      </w:pPr>
    </w:p>
    <w:p w14:paraId="20D79CA6" w14:textId="64287875" w:rsidR="009B3031" w:rsidRPr="00681FC9" w:rsidRDefault="009B3031" w:rsidP="00620CC5">
      <w:pPr>
        <w:rPr>
          <w:sz w:val="22"/>
          <w:szCs w:val="22"/>
        </w:rPr>
      </w:pPr>
      <w:r w:rsidRPr="00681FC9">
        <w:rPr>
          <w:sz w:val="22"/>
          <w:szCs w:val="22"/>
        </w:rPr>
        <w:t xml:space="preserve">Postdoctoral Scholars at the University of California are exclusively represented by the United Automobile, Aerospace, and Agricultural Implement Workers of America (UAW). The union’s (UAW Location 5810) website is </w:t>
      </w:r>
      <w:hyperlink r:id="rId11" w:history="1">
        <w:r w:rsidR="005A4DD7" w:rsidRPr="00681FC9">
          <w:rPr>
            <w:rStyle w:val="Hyperlink"/>
            <w:sz w:val="22"/>
            <w:szCs w:val="22"/>
          </w:rPr>
          <w:t>https://uaw5810.org/</w:t>
        </w:r>
      </w:hyperlink>
      <w:r w:rsidRPr="00681FC9">
        <w:rPr>
          <w:sz w:val="22"/>
          <w:szCs w:val="22"/>
        </w:rPr>
        <w:t>.</w:t>
      </w:r>
    </w:p>
    <w:p w14:paraId="0AA152BE" w14:textId="77777777" w:rsidR="009B3031" w:rsidRPr="00681FC9" w:rsidRDefault="009B3031" w:rsidP="00620CC5">
      <w:pPr>
        <w:rPr>
          <w:sz w:val="22"/>
          <w:szCs w:val="22"/>
        </w:rPr>
      </w:pPr>
    </w:p>
    <w:p w14:paraId="69EFEC9B" w14:textId="77777777" w:rsidR="009B3031" w:rsidRPr="00681FC9" w:rsidRDefault="009B3031" w:rsidP="00620CC5">
      <w:pPr>
        <w:rPr>
          <w:sz w:val="22"/>
          <w:szCs w:val="22"/>
        </w:rPr>
      </w:pPr>
      <w:r w:rsidRPr="00681FC9">
        <w:rPr>
          <w:sz w:val="22"/>
          <w:szCs w:val="22"/>
        </w:rPr>
        <w:t xml:space="preserve">A copy of the collective bargaining agreement between the University of California and the UAW is available at: </w:t>
      </w:r>
      <w:hyperlink r:id="rId12" w:history="1">
        <w:r w:rsidRPr="00681FC9">
          <w:rPr>
            <w:rStyle w:val="Hyperlink"/>
            <w:sz w:val="22"/>
            <w:szCs w:val="22"/>
          </w:rPr>
          <w:t>http://ucnet.universityofcalifornia.edu/labor/bargaining-units/px/contract.html</w:t>
        </w:r>
      </w:hyperlink>
      <w:r w:rsidRPr="00681FC9">
        <w:rPr>
          <w:sz w:val="22"/>
          <w:szCs w:val="22"/>
        </w:rPr>
        <w:t xml:space="preserve">. </w:t>
      </w:r>
    </w:p>
    <w:p w14:paraId="3454EF3E" w14:textId="77777777" w:rsidR="009B3031" w:rsidRPr="00681FC9" w:rsidRDefault="009B3031" w:rsidP="00620CC5">
      <w:pPr>
        <w:rPr>
          <w:sz w:val="22"/>
          <w:szCs w:val="22"/>
        </w:rPr>
      </w:pPr>
    </w:p>
    <w:p w14:paraId="396AFDCF" w14:textId="56FC1DF5" w:rsidR="009B3031" w:rsidRPr="00151613" w:rsidRDefault="009B3031" w:rsidP="00620CC5">
      <w:pPr>
        <w:rPr>
          <w:b/>
          <w:sz w:val="22"/>
          <w:szCs w:val="22"/>
        </w:rPr>
      </w:pPr>
      <w:r w:rsidRPr="00151613">
        <w:rPr>
          <w:b/>
          <w:sz w:val="22"/>
          <w:szCs w:val="22"/>
        </w:rPr>
        <w:t>Please complete the Membership Election form available at http</w:t>
      </w:r>
      <w:r w:rsidR="00F6074E" w:rsidRPr="00151613">
        <w:rPr>
          <w:b/>
          <w:sz w:val="22"/>
          <w:szCs w:val="22"/>
        </w:rPr>
        <w:t>s:</w:t>
      </w:r>
      <w:r w:rsidRPr="00151613">
        <w:rPr>
          <w:b/>
          <w:sz w:val="22"/>
          <w:szCs w:val="22"/>
        </w:rPr>
        <w:t xml:space="preserve">//uaw5810.org/. </w:t>
      </w:r>
    </w:p>
    <w:p w14:paraId="0619A8A9" w14:textId="216811A5" w:rsidR="00BA1501" w:rsidRPr="00681FC9" w:rsidRDefault="00BA1501" w:rsidP="00620CC5">
      <w:pPr>
        <w:rPr>
          <w:sz w:val="22"/>
          <w:szCs w:val="22"/>
        </w:rPr>
      </w:pPr>
    </w:p>
    <w:p w14:paraId="3079ADE6" w14:textId="44E3C5E6" w:rsidR="00BA1501" w:rsidRPr="00681FC9" w:rsidRDefault="00BA1501" w:rsidP="00620CC5">
      <w:pPr>
        <w:rPr>
          <w:b/>
          <w:sz w:val="22"/>
          <w:szCs w:val="22"/>
          <w:u w:val="single"/>
        </w:rPr>
      </w:pPr>
      <w:r w:rsidRPr="00681FC9">
        <w:rPr>
          <w:b/>
          <w:sz w:val="22"/>
          <w:szCs w:val="22"/>
          <w:u w:val="single"/>
        </w:rPr>
        <w:t xml:space="preserve">Benefits </w:t>
      </w:r>
    </w:p>
    <w:p w14:paraId="5897B155" w14:textId="77777777" w:rsidR="009B3031" w:rsidRPr="00681FC9" w:rsidRDefault="009B3031" w:rsidP="00620CC5">
      <w:pPr>
        <w:rPr>
          <w:sz w:val="22"/>
          <w:szCs w:val="22"/>
        </w:rPr>
      </w:pPr>
    </w:p>
    <w:p w14:paraId="4E7B007D" w14:textId="1DC0EB8C" w:rsidR="009B3031" w:rsidRPr="00681FC9" w:rsidRDefault="009B3031" w:rsidP="00620CC5">
      <w:pPr>
        <w:rPr>
          <w:color w:val="002060"/>
          <w:sz w:val="22"/>
          <w:szCs w:val="22"/>
        </w:rPr>
      </w:pPr>
      <w:r w:rsidRPr="00681FC9">
        <w:rPr>
          <w:sz w:val="22"/>
          <w:szCs w:val="22"/>
        </w:rPr>
        <w:t xml:space="preserve">Details concerning your benefits as a Postdoctoral Scholar are set form in Article </w:t>
      </w:r>
      <w:r w:rsidR="00965082" w:rsidRPr="00681FC9">
        <w:rPr>
          <w:sz w:val="22"/>
          <w:szCs w:val="22"/>
        </w:rPr>
        <w:t>3</w:t>
      </w:r>
      <w:r w:rsidRPr="00681FC9">
        <w:rPr>
          <w:sz w:val="22"/>
          <w:szCs w:val="22"/>
        </w:rPr>
        <w:t xml:space="preserve"> “Benefits” of the UC-UAW Local 5810 Collective Bargaining Agreement (“CBA”). Postdoctoral Scholars must have adequate health insurance coverage for the duration of the appointment. You are eligible to participate in the UC Postdoctoral Scholars Benefits Plan (PSBP), which includes medical, dental, vision, life, accidental health and dismemberment, disability insurance, and workers’ compensation, and which satisfies U.S. visa requirements.</w:t>
      </w:r>
      <w:r w:rsidR="00965082" w:rsidRPr="00681FC9">
        <w:rPr>
          <w:sz w:val="22"/>
          <w:szCs w:val="22"/>
        </w:rPr>
        <w:t xml:space="preserve"> </w:t>
      </w:r>
      <w:r w:rsidRPr="00681FC9">
        <w:rPr>
          <w:sz w:val="22"/>
          <w:szCs w:val="22"/>
        </w:rPr>
        <w:t>Your family is also eligible to participate in the medical, vision, and dental plans. Postdoctoral Scholars are obligated to contribute to the monthly subscriber portion of the medical insurance premium (</w:t>
      </w:r>
      <w:commentRangeStart w:id="3"/>
      <w:r w:rsidRPr="00681FC9">
        <w:rPr>
          <w:b/>
          <w:sz w:val="22"/>
          <w:szCs w:val="22"/>
          <w:highlight w:val="yellow"/>
        </w:rPr>
        <w:t>Appendix A</w:t>
      </w:r>
      <w:r w:rsidR="005A4DD7" w:rsidRPr="00681FC9">
        <w:rPr>
          <w:b/>
          <w:sz w:val="22"/>
          <w:szCs w:val="22"/>
          <w:highlight w:val="yellow"/>
        </w:rPr>
        <w:t xml:space="preserve"> of the CBA</w:t>
      </w:r>
      <w:commentRangeEnd w:id="3"/>
      <w:r w:rsidR="00681FC9" w:rsidRPr="00681FC9">
        <w:rPr>
          <w:rStyle w:val="CommentReference"/>
          <w:sz w:val="22"/>
          <w:szCs w:val="22"/>
        </w:rPr>
        <w:commentReference w:id="3"/>
      </w:r>
      <w:r w:rsidRPr="00681FC9">
        <w:rPr>
          <w:sz w:val="22"/>
          <w:szCs w:val="22"/>
        </w:rPr>
        <w:t xml:space="preserve">), unless they opt out. For detailed information, </w:t>
      </w:r>
      <w:r w:rsidR="00BC5F00" w:rsidRPr="00681FC9">
        <w:rPr>
          <w:sz w:val="22"/>
          <w:szCs w:val="22"/>
        </w:rPr>
        <w:t>please contact Gallagher Benefits Services.</w:t>
      </w:r>
      <w:r w:rsidR="00965082" w:rsidRPr="00681FC9">
        <w:rPr>
          <w:sz w:val="22"/>
          <w:szCs w:val="22"/>
        </w:rPr>
        <w:t xml:space="preserve"> </w:t>
      </w:r>
      <w:r w:rsidR="00EF137A" w:rsidRPr="00681FC9">
        <w:rPr>
          <w:color w:val="0000FF"/>
          <w:sz w:val="22"/>
          <w:szCs w:val="22"/>
        </w:rPr>
        <w:t>[</w:t>
      </w:r>
      <w:r w:rsidR="007F4C16" w:rsidRPr="00681FC9">
        <w:rPr>
          <w:b/>
          <w:i/>
          <w:color w:val="0000FF"/>
          <w:sz w:val="22"/>
          <w:szCs w:val="22"/>
        </w:rPr>
        <w:t>For Fellows and Paid Directs</w:t>
      </w:r>
      <w:r w:rsidR="00EF137A" w:rsidRPr="00681FC9">
        <w:rPr>
          <w:b/>
          <w:i/>
          <w:color w:val="0000FF"/>
          <w:sz w:val="22"/>
          <w:szCs w:val="22"/>
        </w:rPr>
        <w:t>, include this sentence</w:t>
      </w:r>
      <w:r w:rsidR="00EF137A" w:rsidRPr="00681FC9">
        <w:rPr>
          <w:i/>
          <w:color w:val="0000FF"/>
          <w:sz w:val="22"/>
          <w:szCs w:val="22"/>
        </w:rPr>
        <w:t xml:space="preserve">: </w:t>
      </w:r>
      <w:r w:rsidR="00965082" w:rsidRPr="00681FC9">
        <w:rPr>
          <w:color w:val="0000FF"/>
          <w:sz w:val="22"/>
          <w:szCs w:val="22"/>
        </w:rPr>
        <w:t>Postdoctoral Scholar Fellow or Paid-Direct may be subjected to imputed income/tax implications for insurance premiums paid on your behalf</w:t>
      </w:r>
      <w:r w:rsidR="007F4C16" w:rsidRPr="00681FC9">
        <w:rPr>
          <w:color w:val="0000FF"/>
          <w:sz w:val="22"/>
          <w:szCs w:val="22"/>
        </w:rPr>
        <w:t xml:space="preserve"> (</w:t>
      </w:r>
      <w:r w:rsidR="00965082" w:rsidRPr="00681FC9">
        <w:rPr>
          <w:color w:val="0000FF"/>
          <w:sz w:val="22"/>
          <w:szCs w:val="22"/>
        </w:rPr>
        <w:t xml:space="preserve">see </w:t>
      </w:r>
      <w:r w:rsidR="00965082" w:rsidRPr="00681FC9">
        <w:rPr>
          <w:color w:val="0000FF"/>
          <w:sz w:val="22"/>
          <w:szCs w:val="22"/>
          <w:highlight w:val="yellow"/>
        </w:rPr>
        <w:t>Appendix B</w:t>
      </w:r>
      <w:r w:rsidR="007F4C16" w:rsidRPr="00681FC9">
        <w:rPr>
          <w:color w:val="0000FF"/>
          <w:sz w:val="22"/>
          <w:szCs w:val="22"/>
          <w:highlight w:val="yellow"/>
        </w:rPr>
        <w:t xml:space="preserve"> of the </w:t>
      </w:r>
      <w:commentRangeStart w:id="4"/>
      <w:r w:rsidR="007F4C16" w:rsidRPr="00681FC9">
        <w:rPr>
          <w:color w:val="0000FF"/>
          <w:sz w:val="22"/>
          <w:szCs w:val="22"/>
          <w:highlight w:val="yellow"/>
        </w:rPr>
        <w:t>CBA</w:t>
      </w:r>
      <w:commentRangeEnd w:id="4"/>
      <w:r w:rsidR="00681FC9" w:rsidRPr="00681FC9">
        <w:rPr>
          <w:rStyle w:val="CommentReference"/>
          <w:sz w:val="22"/>
          <w:szCs w:val="22"/>
        </w:rPr>
        <w:commentReference w:id="4"/>
      </w:r>
      <w:r w:rsidR="007F4C16" w:rsidRPr="00681FC9">
        <w:rPr>
          <w:color w:val="0000FF"/>
          <w:sz w:val="22"/>
          <w:szCs w:val="22"/>
        </w:rPr>
        <w:t>).</w:t>
      </w:r>
      <w:r w:rsidR="00EF137A" w:rsidRPr="00681FC9">
        <w:rPr>
          <w:color w:val="0000FF"/>
          <w:sz w:val="22"/>
          <w:szCs w:val="22"/>
        </w:rPr>
        <w:t>]</w:t>
      </w:r>
    </w:p>
    <w:p w14:paraId="5FCEA9DA" w14:textId="77777777" w:rsidR="00BC5F00" w:rsidRPr="00681FC9" w:rsidRDefault="00BC5F00" w:rsidP="00620CC5">
      <w:pPr>
        <w:rPr>
          <w:sz w:val="22"/>
          <w:szCs w:val="22"/>
        </w:rPr>
      </w:pPr>
    </w:p>
    <w:p w14:paraId="1657065C" w14:textId="5B49216D" w:rsidR="00BC5F00" w:rsidRPr="00681FC9" w:rsidRDefault="00BC5F00" w:rsidP="00620CC5">
      <w:pPr>
        <w:rPr>
          <w:sz w:val="22"/>
          <w:szCs w:val="22"/>
          <w:highlight w:val="yellow"/>
        </w:rPr>
      </w:pPr>
      <w:r w:rsidRPr="00681FC9">
        <w:rPr>
          <w:sz w:val="22"/>
          <w:szCs w:val="22"/>
        </w:rPr>
        <w:t xml:space="preserve">If you decide to enroll in PSBP you must enroll within thirty-one (31) calendar days from the effective start date of appointment via the Benefits Enrollment module in UCPath. The insurance begins the first day of your appointment. Failure to timely enroll will result in the delay and limited access to services. Complete information, including an online Benefits Orientation, is available at: </w:t>
      </w:r>
      <w:r w:rsidR="007F4C16" w:rsidRPr="00681FC9">
        <w:rPr>
          <w:sz w:val="22"/>
          <w:szCs w:val="22"/>
        </w:rPr>
        <w:t>http://clients.garnett-powers.com/pd/uc/#.</w:t>
      </w:r>
    </w:p>
    <w:p w14:paraId="239BBC0F" w14:textId="77777777" w:rsidR="00BC5F00" w:rsidRPr="00681FC9" w:rsidRDefault="00BC5F00" w:rsidP="00620CC5">
      <w:pPr>
        <w:rPr>
          <w:sz w:val="22"/>
          <w:szCs w:val="22"/>
        </w:rPr>
      </w:pPr>
    </w:p>
    <w:p w14:paraId="288A4D9D" w14:textId="3A0D2304" w:rsidR="00BC5F00" w:rsidRPr="00681FC9" w:rsidRDefault="00BC5F00" w:rsidP="00620CC5">
      <w:pPr>
        <w:rPr>
          <w:sz w:val="22"/>
          <w:szCs w:val="22"/>
        </w:rPr>
      </w:pPr>
      <w:r w:rsidRPr="00681FC9">
        <w:rPr>
          <w:sz w:val="22"/>
          <w:szCs w:val="22"/>
        </w:rPr>
        <w:t xml:space="preserve">You can also obtain information from your union at: </w:t>
      </w:r>
      <w:hyperlink r:id="rId13" w:history="1">
        <w:r w:rsidRPr="00681FC9">
          <w:rPr>
            <w:rStyle w:val="Hyperlink"/>
            <w:sz w:val="22"/>
            <w:szCs w:val="22"/>
          </w:rPr>
          <w:t>http://www.uaw5810.org/know-your-rights/psbp/</w:t>
        </w:r>
      </w:hyperlink>
      <w:r w:rsidRPr="00681FC9">
        <w:rPr>
          <w:sz w:val="22"/>
          <w:szCs w:val="22"/>
        </w:rPr>
        <w:t xml:space="preserve">. In accordance with the collective bargaining agreement, attendance at the New Employee Orientation is mandatory and shall be attended on paid time. Information regarding the Orientation is available at: </w:t>
      </w:r>
      <w:hyperlink r:id="rId14" w:history="1">
        <w:r w:rsidR="00681FC9" w:rsidRPr="00681FC9">
          <w:rPr>
            <w:rStyle w:val="Hyperlink"/>
            <w:sz w:val="22"/>
            <w:szCs w:val="22"/>
          </w:rPr>
          <w:t>https://www.hr.ucsb.edu/hr-units/talent-acquisition/new-employee-orientation</w:t>
        </w:r>
      </w:hyperlink>
      <w:r w:rsidR="00681FC9" w:rsidRPr="00681FC9">
        <w:rPr>
          <w:sz w:val="22"/>
          <w:szCs w:val="22"/>
        </w:rPr>
        <w:t xml:space="preserve"> </w:t>
      </w:r>
      <w:r w:rsidR="00EF137A" w:rsidRPr="00681FC9">
        <w:rPr>
          <w:sz w:val="22"/>
          <w:szCs w:val="22"/>
        </w:rPr>
        <w:t>and shall also be sent to you via electronic mail</w:t>
      </w:r>
      <w:r w:rsidRPr="00681FC9">
        <w:rPr>
          <w:sz w:val="22"/>
          <w:szCs w:val="22"/>
        </w:rPr>
        <w:t xml:space="preserve">. </w:t>
      </w:r>
    </w:p>
    <w:p w14:paraId="63C0359C" w14:textId="77777777" w:rsidR="00681FC9" w:rsidRDefault="00681FC9" w:rsidP="00620CC5">
      <w:pPr>
        <w:rPr>
          <w:sz w:val="22"/>
          <w:szCs w:val="22"/>
          <w:highlight w:val="yellow"/>
        </w:rPr>
      </w:pPr>
    </w:p>
    <w:p w14:paraId="42AB4958" w14:textId="602AC479" w:rsidR="00BA1501" w:rsidRPr="00681FC9" w:rsidRDefault="00BA1501" w:rsidP="00620CC5">
      <w:pPr>
        <w:rPr>
          <w:b/>
          <w:sz w:val="22"/>
          <w:szCs w:val="22"/>
          <w:u w:val="single"/>
        </w:rPr>
      </w:pPr>
      <w:r w:rsidRPr="00681FC9">
        <w:rPr>
          <w:b/>
          <w:sz w:val="22"/>
          <w:szCs w:val="22"/>
          <w:u w:val="single"/>
        </w:rPr>
        <w:lastRenderedPageBreak/>
        <w:t>Personnel Files</w:t>
      </w:r>
    </w:p>
    <w:p w14:paraId="5CD0426C" w14:textId="77777777" w:rsidR="00BC5F00" w:rsidRPr="00681FC9" w:rsidRDefault="00BC5F00" w:rsidP="00620CC5">
      <w:pPr>
        <w:rPr>
          <w:sz w:val="22"/>
          <w:szCs w:val="22"/>
        </w:rPr>
      </w:pPr>
    </w:p>
    <w:p w14:paraId="3C910087" w14:textId="7D8F45D0" w:rsidR="00BC5F00" w:rsidRPr="00681FC9" w:rsidRDefault="00681FC9" w:rsidP="00620CC5">
      <w:pPr>
        <w:rPr>
          <w:sz w:val="22"/>
          <w:szCs w:val="22"/>
        </w:rPr>
      </w:pPr>
      <w:r w:rsidRPr="00681FC9">
        <w:rPr>
          <w:sz w:val="22"/>
          <w:szCs w:val="22"/>
        </w:rPr>
        <w:t>Also,</w:t>
      </w:r>
      <w:r w:rsidR="00BC5F00" w:rsidRPr="00681FC9">
        <w:rPr>
          <w:sz w:val="22"/>
          <w:szCs w:val="22"/>
        </w:rPr>
        <w:t xml:space="preserve"> be advised that the University maintains individual personnel files for all employees and you have the right to access your personnel file in accordance with Article 18, Personnel Files.</w:t>
      </w:r>
    </w:p>
    <w:p w14:paraId="04218CA1" w14:textId="161CBCC8" w:rsidR="00BA1501" w:rsidRPr="00681FC9" w:rsidRDefault="00BA1501" w:rsidP="00620CC5">
      <w:pPr>
        <w:rPr>
          <w:sz w:val="22"/>
          <w:szCs w:val="22"/>
        </w:rPr>
      </w:pPr>
    </w:p>
    <w:p w14:paraId="6782F249" w14:textId="3FD8869A" w:rsidR="00BA1501" w:rsidRPr="00681FC9" w:rsidRDefault="00BA1501" w:rsidP="00620CC5">
      <w:pPr>
        <w:rPr>
          <w:b/>
          <w:sz w:val="22"/>
          <w:szCs w:val="22"/>
          <w:u w:val="single"/>
        </w:rPr>
      </w:pPr>
      <w:r w:rsidRPr="00681FC9">
        <w:rPr>
          <w:b/>
          <w:sz w:val="22"/>
          <w:szCs w:val="22"/>
          <w:u w:val="single"/>
        </w:rPr>
        <w:t xml:space="preserve">Reasonable </w:t>
      </w:r>
      <w:r w:rsidR="00EF137A" w:rsidRPr="00681FC9">
        <w:rPr>
          <w:b/>
          <w:sz w:val="22"/>
          <w:szCs w:val="22"/>
          <w:u w:val="single"/>
        </w:rPr>
        <w:t>Accommodations</w:t>
      </w:r>
    </w:p>
    <w:p w14:paraId="21CE05F9" w14:textId="77777777" w:rsidR="00BC5F00" w:rsidRPr="00681FC9" w:rsidRDefault="00BC5F00" w:rsidP="00620CC5">
      <w:pPr>
        <w:rPr>
          <w:sz w:val="22"/>
          <w:szCs w:val="22"/>
        </w:rPr>
      </w:pPr>
    </w:p>
    <w:p w14:paraId="77C7ED82" w14:textId="290BD864" w:rsidR="00BC5F00" w:rsidRPr="00681FC9" w:rsidRDefault="00BC5F00" w:rsidP="00620CC5">
      <w:pPr>
        <w:rPr>
          <w:sz w:val="22"/>
          <w:szCs w:val="22"/>
        </w:rPr>
      </w:pPr>
      <w:r w:rsidRPr="00681FC9">
        <w:rPr>
          <w:sz w:val="22"/>
          <w:szCs w:val="22"/>
        </w:rPr>
        <w:t xml:space="preserve">Postdoctoral Scholars who need reasonable accommodations should notify their departments in advance of their start date, or any time during your employment, in order to begin the interactive process in accordance with Article 22 – </w:t>
      </w:r>
      <w:hyperlink r:id="rId15" w:history="1">
        <w:r w:rsidRPr="00681FC9">
          <w:rPr>
            <w:rStyle w:val="Hyperlink"/>
            <w:sz w:val="22"/>
            <w:szCs w:val="22"/>
          </w:rPr>
          <w:t>Reasonable Accommodation</w:t>
        </w:r>
      </w:hyperlink>
      <w:r w:rsidR="009B2238" w:rsidRPr="00681FC9">
        <w:rPr>
          <w:sz w:val="22"/>
          <w:szCs w:val="22"/>
        </w:rPr>
        <w:t>.</w:t>
      </w:r>
    </w:p>
    <w:p w14:paraId="3328C432" w14:textId="3DFB7706" w:rsidR="00BA1501" w:rsidRPr="00681FC9" w:rsidRDefault="00BA1501" w:rsidP="00620CC5">
      <w:pPr>
        <w:rPr>
          <w:sz w:val="22"/>
          <w:szCs w:val="22"/>
        </w:rPr>
      </w:pPr>
    </w:p>
    <w:p w14:paraId="7311F83E" w14:textId="764B5003" w:rsidR="00BA1501" w:rsidRDefault="00BA1501" w:rsidP="00620CC5">
      <w:pPr>
        <w:rPr>
          <w:b/>
          <w:sz w:val="22"/>
          <w:szCs w:val="22"/>
          <w:u w:val="single"/>
        </w:rPr>
      </w:pPr>
      <w:r w:rsidRPr="00681FC9">
        <w:rPr>
          <w:b/>
          <w:sz w:val="22"/>
          <w:szCs w:val="22"/>
          <w:u w:val="single"/>
        </w:rPr>
        <w:t>Terms and Condition of Appointment</w:t>
      </w:r>
    </w:p>
    <w:p w14:paraId="424984DE" w14:textId="197B0334" w:rsidR="00090352" w:rsidRDefault="00090352" w:rsidP="00620CC5">
      <w:pPr>
        <w:rPr>
          <w:b/>
          <w:sz w:val="22"/>
          <w:szCs w:val="22"/>
          <w:u w:val="single"/>
        </w:rPr>
      </w:pPr>
    </w:p>
    <w:p w14:paraId="743D56AD" w14:textId="72588DE3" w:rsidR="00090352" w:rsidRPr="00090352" w:rsidRDefault="00090352" w:rsidP="00090352">
      <w:pPr>
        <w:spacing w:after="240"/>
        <w:rPr>
          <w:sz w:val="22"/>
          <w:szCs w:val="22"/>
        </w:rPr>
      </w:pPr>
      <w:r w:rsidRPr="00090352">
        <w:rPr>
          <w:sz w:val="22"/>
          <w:szCs w:val="22"/>
        </w:rPr>
        <w:t>As a condition of employment, you will be required to comply with the University of California Policy on Vaccination Programs (</w:t>
      </w:r>
      <w:hyperlink r:id="rId16" w:history="1">
        <w:r w:rsidRPr="00090352">
          <w:rPr>
            <w:rStyle w:val="Hyperlink"/>
            <w:sz w:val="22"/>
            <w:szCs w:val="22"/>
          </w:rPr>
          <w:t>https://policy.ucop.edu/doc/5000695/VaccinationProgramsPolicy</w:t>
        </w:r>
      </w:hyperlink>
      <w:r w:rsidRPr="00090352">
        <w:rPr>
          <w:sz w:val="22"/>
          <w:szCs w:val="22"/>
        </w:rPr>
        <w:t>), as may be amended or revised from time to time.  Federal, state, or local public health directives may impose additional requirements.  </w:t>
      </w:r>
    </w:p>
    <w:p w14:paraId="457DF80B" w14:textId="2D01CA55" w:rsidR="00704AA4" w:rsidRPr="000F38B1" w:rsidRDefault="000F38B1" w:rsidP="000F38B1">
      <w:pPr>
        <w:spacing w:after="160" w:line="259" w:lineRule="auto"/>
        <w:ind w:right="-18"/>
        <w:rPr>
          <w:rFonts w:eastAsiaTheme="minorHAnsi"/>
          <w:sz w:val="22"/>
          <w:szCs w:val="22"/>
        </w:rPr>
      </w:pPr>
      <w:r w:rsidRPr="000F38B1">
        <w:rPr>
          <w:rFonts w:eastAsiaTheme="minorHAnsi"/>
          <w:sz w:val="22"/>
          <w:szCs w:val="22"/>
        </w:rPr>
        <w:t>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3971C726" w14:textId="51AF7888" w:rsidR="00F75B5A" w:rsidRPr="00681FC9" w:rsidRDefault="002D4F9B" w:rsidP="00620CC5">
      <w:pPr>
        <w:rPr>
          <w:sz w:val="22"/>
          <w:szCs w:val="22"/>
        </w:rPr>
      </w:pPr>
      <w:r w:rsidRPr="00681FC9">
        <w:rPr>
          <w:sz w:val="22"/>
          <w:szCs w:val="22"/>
        </w:rPr>
        <w:t>This</w:t>
      </w:r>
      <w:r w:rsidR="00F83090" w:rsidRPr="00681FC9">
        <w:rPr>
          <w:sz w:val="22"/>
          <w:szCs w:val="22"/>
        </w:rPr>
        <w:t xml:space="preserve"> is a temporary appointment and any renewal or extension is dependent upon programmatic needs, availability of funding and satisfactor</w:t>
      </w:r>
      <w:r w:rsidR="00620CC5" w:rsidRPr="00681FC9">
        <w:rPr>
          <w:sz w:val="22"/>
          <w:szCs w:val="22"/>
        </w:rPr>
        <w:t xml:space="preserve">y performance. </w:t>
      </w:r>
      <w:r w:rsidR="00F83090" w:rsidRPr="00681FC9">
        <w:rPr>
          <w:sz w:val="22"/>
          <w:szCs w:val="22"/>
        </w:rPr>
        <w:t xml:space="preserve">As with any temporary </w:t>
      </w:r>
      <w:r w:rsidR="00484296" w:rsidRPr="00681FC9">
        <w:rPr>
          <w:sz w:val="22"/>
          <w:szCs w:val="22"/>
        </w:rPr>
        <w:t>appointment,</w:t>
      </w:r>
      <w:r w:rsidR="00F83090" w:rsidRPr="00681FC9">
        <w:rPr>
          <w:sz w:val="22"/>
          <w:szCs w:val="22"/>
        </w:rPr>
        <w:t xml:space="preserve"> there is no guarantee or obligation on the part of the University for </w:t>
      </w:r>
      <w:r w:rsidR="00096252" w:rsidRPr="00681FC9">
        <w:rPr>
          <w:sz w:val="22"/>
          <w:szCs w:val="22"/>
        </w:rPr>
        <w:t>renewal</w:t>
      </w:r>
      <w:r w:rsidR="00F83090" w:rsidRPr="00681FC9">
        <w:rPr>
          <w:sz w:val="22"/>
          <w:szCs w:val="22"/>
        </w:rPr>
        <w:t xml:space="preserve"> or extension</w:t>
      </w:r>
      <w:r w:rsidR="009B2238" w:rsidRPr="00681FC9">
        <w:rPr>
          <w:sz w:val="22"/>
          <w:szCs w:val="22"/>
        </w:rPr>
        <w:t xml:space="preserve">. </w:t>
      </w:r>
      <w:r w:rsidR="008418FB" w:rsidRPr="00681FC9">
        <w:rPr>
          <w:sz w:val="22"/>
          <w:szCs w:val="22"/>
        </w:rPr>
        <w:t>P</w:t>
      </w:r>
      <w:r w:rsidR="00620CC5" w:rsidRPr="00681FC9">
        <w:rPr>
          <w:sz w:val="22"/>
          <w:szCs w:val="22"/>
        </w:rPr>
        <w:t>ostdoctoral scholar</w:t>
      </w:r>
      <w:r w:rsidR="00096252" w:rsidRPr="00681FC9">
        <w:rPr>
          <w:sz w:val="22"/>
          <w:szCs w:val="22"/>
        </w:rPr>
        <w:t xml:space="preserve"> appointments at UCSB </w:t>
      </w:r>
      <w:r w:rsidR="008418FB" w:rsidRPr="00681FC9">
        <w:rPr>
          <w:sz w:val="22"/>
          <w:szCs w:val="22"/>
        </w:rPr>
        <w:t>are</w:t>
      </w:r>
      <w:r w:rsidR="00620CC5" w:rsidRPr="00681FC9">
        <w:rPr>
          <w:sz w:val="22"/>
          <w:szCs w:val="22"/>
        </w:rPr>
        <w:t xml:space="preserve"> limited to five years, including postdoctoral service</w:t>
      </w:r>
      <w:r w:rsidR="00DA1544" w:rsidRPr="00681FC9">
        <w:rPr>
          <w:sz w:val="22"/>
          <w:szCs w:val="22"/>
        </w:rPr>
        <w:t xml:space="preserve"> time</w:t>
      </w:r>
      <w:r w:rsidR="00620CC5" w:rsidRPr="00681FC9">
        <w:rPr>
          <w:sz w:val="22"/>
          <w:szCs w:val="22"/>
        </w:rPr>
        <w:t xml:space="preserve"> at other institutions. </w:t>
      </w:r>
      <w:r w:rsidR="00EF137A" w:rsidRPr="00681FC9">
        <w:rPr>
          <w:b/>
          <w:sz w:val="22"/>
          <w:szCs w:val="22"/>
        </w:rPr>
        <w:t xml:space="preserve"> Please Note: Pursuant to Article 2-Appointments of the CBA, the University may release you from your appointment by the end of the first year. You will be provided at least thirty (30) calendar day’s’ notice before the effective release date. </w:t>
      </w:r>
    </w:p>
    <w:p w14:paraId="1B407151" w14:textId="6AF926D9" w:rsidR="00704AA4" w:rsidRPr="00681FC9" w:rsidRDefault="00704AA4" w:rsidP="00620CC5">
      <w:pPr>
        <w:rPr>
          <w:sz w:val="22"/>
          <w:szCs w:val="22"/>
        </w:rPr>
      </w:pPr>
    </w:p>
    <w:p w14:paraId="006D86C9" w14:textId="2D594410" w:rsidR="00704AA4" w:rsidRPr="00681FC9" w:rsidRDefault="00704AA4" w:rsidP="00704AA4">
      <w:pPr>
        <w:rPr>
          <w:sz w:val="22"/>
          <w:szCs w:val="22"/>
        </w:rPr>
      </w:pPr>
      <w:r w:rsidRPr="00681FC9">
        <w:rPr>
          <w:sz w:val="22"/>
          <w:szCs w:val="22"/>
        </w:rPr>
        <w:t xml:space="preserve">Please indicate your acceptance by signing a copy of this official appointment letter and returning it to your department administrator at the following address: </w:t>
      </w:r>
      <w:r w:rsidRPr="00681FC9">
        <w:rPr>
          <w:b/>
          <w:sz w:val="22"/>
          <w:szCs w:val="22"/>
        </w:rPr>
        <w:t>[</w:t>
      </w:r>
      <w:r w:rsidR="009B2238" w:rsidRPr="00681FC9">
        <w:rPr>
          <w:b/>
          <w:sz w:val="22"/>
          <w:szCs w:val="22"/>
        </w:rPr>
        <w:t>E</w:t>
      </w:r>
      <w:r w:rsidRPr="00681FC9">
        <w:rPr>
          <w:b/>
          <w:sz w:val="22"/>
          <w:szCs w:val="22"/>
        </w:rPr>
        <w:t xml:space="preserve">mail </w:t>
      </w:r>
      <w:r w:rsidR="009B2238" w:rsidRPr="00681FC9">
        <w:rPr>
          <w:b/>
          <w:sz w:val="22"/>
          <w:szCs w:val="22"/>
        </w:rPr>
        <w:t>A</w:t>
      </w:r>
      <w:r w:rsidRPr="00681FC9">
        <w:rPr>
          <w:b/>
          <w:sz w:val="22"/>
          <w:szCs w:val="22"/>
        </w:rPr>
        <w:t>ddress].</w:t>
      </w:r>
      <w:r w:rsidRPr="00681FC9">
        <w:rPr>
          <w:sz w:val="22"/>
          <w:szCs w:val="22"/>
        </w:rPr>
        <w:t xml:space="preserve"> Upon receipt of your formal acceptance, if any additional forms (e.g. visa application) are required to be completed by you, </w:t>
      </w:r>
      <w:r w:rsidRPr="00681FC9">
        <w:rPr>
          <w:b/>
          <w:sz w:val="22"/>
          <w:szCs w:val="22"/>
        </w:rPr>
        <w:t>[Department Contact]</w:t>
      </w:r>
      <w:r w:rsidRPr="00681FC9">
        <w:rPr>
          <w:sz w:val="22"/>
          <w:szCs w:val="22"/>
        </w:rPr>
        <w:t xml:space="preserve"> will contact you. If you have any questions regarding this appointment, please contact them at </w:t>
      </w:r>
      <w:r w:rsidRPr="00681FC9">
        <w:rPr>
          <w:b/>
          <w:sz w:val="22"/>
          <w:szCs w:val="22"/>
        </w:rPr>
        <w:t>[Phone]</w:t>
      </w:r>
      <w:r w:rsidRPr="00681FC9">
        <w:rPr>
          <w:sz w:val="22"/>
          <w:szCs w:val="22"/>
        </w:rPr>
        <w:t xml:space="preserve"> or </w:t>
      </w:r>
      <w:r w:rsidRPr="00681FC9">
        <w:rPr>
          <w:b/>
          <w:sz w:val="22"/>
          <w:szCs w:val="22"/>
        </w:rPr>
        <w:t>[Email]</w:t>
      </w:r>
      <w:r w:rsidRPr="00681FC9">
        <w:rPr>
          <w:sz w:val="22"/>
          <w:szCs w:val="22"/>
        </w:rPr>
        <w:t>.</w:t>
      </w:r>
    </w:p>
    <w:p w14:paraId="73543476" w14:textId="77777777" w:rsidR="00704AA4" w:rsidRPr="00681FC9" w:rsidRDefault="00704AA4" w:rsidP="00620CC5">
      <w:pPr>
        <w:rPr>
          <w:sz w:val="22"/>
          <w:szCs w:val="22"/>
        </w:rPr>
      </w:pPr>
    </w:p>
    <w:p w14:paraId="45DB1D12" w14:textId="563E1F8F" w:rsidR="00BC5F00" w:rsidRPr="00681FC9" w:rsidRDefault="00BC5F00" w:rsidP="00620CC5">
      <w:pPr>
        <w:rPr>
          <w:sz w:val="22"/>
          <w:szCs w:val="22"/>
        </w:rPr>
      </w:pPr>
      <w:r w:rsidRPr="00681FC9">
        <w:rPr>
          <w:sz w:val="22"/>
          <w:szCs w:val="22"/>
        </w:rPr>
        <w:t xml:space="preserve">We would appreciate receiving your response within </w:t>
      </w:r>
      <w:commentRangeStart w:id="5"/>
      <w:r w:rsidR="00681FC9" w:rsidRPr="00681FC9">
        <w:rPr>
          <w:sz w:val="22"/>
          <w:szCs w:val="22"/>
          <w:highlight w:val="yellow"/>
        </w:rPr>
        <w:t>[</w:t>
      </w:r>
      <w:r w:rsidRPr="00681FC9">
        <w:rPr>
          <w:sz w:val="22"/>
          <w:szCs w:val="22"/>
          <w:highlight w:val="yellow"/>
        </w:rPr>
        <w:t>__</w:t>
      </w:r>
      <w:r w:rsidR="00681FC9" w:rsidRPr="00681FC9">
        <w:rPr>
          <w:sz w:val="22"/>
          <w:szCs w:val="22"/>
          <w:highlight w:val="yellow"/>
        </w:rPr>
        <w:t>]</w:t>
      </w:r>
      <w:commentRangeEnd w:id="5"/>
      <w:r w:rsidR="00681FC9">
        <w:rPr>
          <w:rStyle w:val="CommentReference"/>
        </w:rPr>
        <w:commentReference w:id="5"/>
      </w:r>
      <w:r w:rsidRPr="00681FC9">
        <w:rPr>
          <w:sz w:val="22"/>
          <w:szCs w:val="22"/>
        </w:rPr>
        <w:t xml:space="preserve"> days of this offer. Again, congratulations, and we look forward to hearing from you soon.</w:t>
      </w:r>
    </w:p>
    <w:p w14:paraId="01F704D3" w14:textId="77777777" w:rsidR="009E3C20" w:rsidRPr="00681FC9" w:rsidRDefault="009E3C20" w:rsidP="00620CC5">
      <w:pPr>
        <w:contextualSpacing/>
        <w:rPr>
          <w:sz w:val="22"/>
          <w:szCs w:val="22"/>
        </w:rPr>
      </w:pPr>
    </w:p>
    <w:p w14:paraId="197333DF" w14:textId="77777777" w:rsidR="000F38B1" w:rsidRDefault="000F38B1" w:rsidP="007F2AC0">
      <w:pPr>
        <w:rPr>
          <w:b/>
          <w:sz w:val="22"/>
          <w:szCs w:val="22"/>
        </w:rPr>
      </w:pPr>
    </w:p>
    <w:p w14:paraId="337D6614" w14:textId="38BBD8A6" w:rsidR="00B8719F" w:rsidRPr="00681FC9" w:rsidRDefault="00681FC9" w:rsidP="007F2AC0">
      <w:pPr>
        <w:rPr>
          <w:b/>
          <w:sz w:val="22"/>
          <w:szCs w:val="22"/>
        </w:rPr>
      </w:pPr>
      <w:r w:rsidRPr="00681FC9">
        <w:rPr>
          <w:b/>
          <w:sz w:val="22"/>
          <w:szCs w:val="22"/>
        </w:rPr>
        <w:t>[</w:t>
      </w:r>
      <w:r w:rsidR="007F2AC0" w:rsidRPr="00681FC9">
        <w:rPr>
          <w:b/>
          <w:sz w:val="22"/>
          <w:szCs w:val="22"/>
        </w:rPr>
        <w:t>Appointing Authority Signature</w:t>
      </w:r>
      <w:r w:rsidRPr="00681FC9">
        <w:rPr>
          <w:b/>
          <w:sz w:val="22"/>
          <w:szCs w:val="22"/>
        </w:rPr>
        <w:t>]</w:t>
      </w:r>
    </w:p>
    <w:p w14:paraId="6CC1E7A0" w14:textId="77777777" w:rsidR="00E04C06" w:rsidRPr="00681FC9" w:rsidRDefault="00E04C06" w:rsidP="00B8719F">
      <w:pPr>
        <w:rPr>
          <w:sz w:val="22"/>
          <w:szCs w:val="22"/>
        </w:rPr>
      </w:pPr>
    </w:p>
    <w:p w14:paraId="65DFE793" w14:textId="5D2B082C" w:rsidR="00B8719F" w:rsidRPr="00681FC9" w:rsidRDefault="007F2AC0" w:rsidP="00B8719F">
      <w:pPr>
        <w:rPr>
          <w:b/>
          <w:sz w:val="22"/>
          <w:szCs w:val="22"/>
        </w:rPr>
      </w:pPr>
      <w:r w:rsidRPr="00681FC9">
        <w:rPr>
          <w:b/>
          <w:sz w:val="22"/>
          <w:szCs w:val="22"/>
        </w:rPr>
        <w:t>[</w:t>
      </w:r>
      <w:r w:rsidR="00B8719F" w:rsidRPr="00681FC9">
        <w:rPr>
          <w:b/>
          <w:sz w:val="22"/>
          <w:szCs w:val="22"/>
        </w:rPr>
        <w:t>Chair/Director</w:t>
      </w:r>
      <w:r w:rsidRPr="00681FC9">
        <w:rPr>
          <w:b/>
          <w:sz w:val="22"/>
          <w:szCs w:val="22"/>
        </w:rPr>
        <w:t>]</w:t>
      </w:r>
    </w:p>
    <w:p w14:paraId="56E559AC" w14:textId="37AE0595" w:rsidR="007F2AC0" w:rsidRPr="00681FC9" w:rsidRDefault="007F2AC0" w:rsidP="00B8719F">
      <w:pPr>
        <w:rPr>
          <w:b/>
          <w:sz w:val="22"/>
          <w:szCs w:val="22"/>
        </w:rPr>
      </w:pPr>
    </w:p>
    <w:p w14:paraId="1D253451" w14:textId="19BA8527" w:rsidR="007F2AC0" w:rsidRPr="00681FC9" w:rsidRDefault="007F2AC0" w:rsidP="007F2AC0">
      <w:pPr>
        <w:rPr>
          <w:sz w:val="22"/>
          <w:szCs w:val="22"/>
        </w:rPr>
      </w:pPr>
      <w:r w:rsidRPr="00681FC9">
        <w:rPr>
          <w:sz w:val="22"/>
          <w:szCs w:val="22"/>
        </w:rPr>
        <w:t xml:space="preserve">cc: </w:t>
      </w:r>
      <w:r w:rsidR="00681FC9" w:rsidRPr="00681FC9">
        <w:rPr>
          <w:b/>
          <w:sz w:val="22"/>
          <w:szCs w:val="22"/>
        </w:rPr>
        <w:t>[</w:t>
      </w:r>
      <w:r w:rsidRPr="00681FC9">
        <w:rPr>
          <w:b/>
          <w:sz w:val="22"/>
          <w:szCs w:val="22"/>
        </w:rPr>
        <w:t>PI/Supervisor</w:t>
      </w:r>
      <w:r w:rsidR="00681FC9" w:rsidRPr="00681FC9">
        <w:rPr>
          <w:b/>
          <w:sz w:val="22"/>
          <w:szCs w:val="22"/>
        </w:rPr>
        <w:t>]</w:t>
      </w:r>
    </w:p>
    <w:p w14:paraId="2A1906C3" w14:textId="77777777" w:rsidR="007F2AC0" w:rsidRPr="00681FC9" w:rsidRDefault="007F2AC0" w:rsidP="00B8719F">
      <w:pPr>
        <w:rPr>
          <w:b/>
          <w:sz w:val="22"/>
          <w:szCs w:val="22"/>
        </w:rPr>
      </w:pPr>
    </w:p>
    <w:p w14:paraId="7EDAEDD8" w14:textId="77777777" w:rsidR="00681FC9" w:rsidRDefault="00681FC9" w:rsidP="00B8719F">
      <w:pPr>
        <w:rPr>
          <w:sz w:val="22"/>
          <w:szCs w:val="22"/>
        </w:rPr>
      </w:pPr>
    </w:p>
    <w:p w14:paraId="48DDE86B" w14:textId="5A0EA4F3" w:rsidR="00E04C06" w:rsidRPr="00681FC9" w:rsidRDefault="00E04C06" w:rsidP="00B8719F">
      <w:pPr>
        <w:rPr>
          <w:sz w:val="22"/>
          <w:szCs w:val="22"/>
        </w:rPr>
      </w:pPr>
      <w:r w:rsidRPr="00681FC9">
        <w:rPr>
          <w:sz w:val="22"/>
          <w:szCs w:val="22"/>
        </w:rPr>
        <w:t>Attachments</w:t>
      </w:r>
      <w:r w:rsidR="00484296" w:rsidRPr="00681FC9">
        <w:rPr>
          <w:sz w:val="22"/>
          <w:szCs w:val="22"/>
        </w:rPr>
        <w:t xml:space="preserve">: </w:t>
      </w:r>
    </w:p>
    <w:p w14:paraId="042A2638" w14:textId="77777777" w:rsidR="00CD2093" w:rsidRPr="00681FC9" w:rsidRDefault="00E04C06" w:rsidP="00B8719F">
      <w:pPr>
        <w:rPr>
          <w:sz w:val="22"/>
          <w:szCs w:val="22"/>
        </w:rPr>
      </w:pPr>
      <w:r w:rsidRPr="00681FC9">
        <w:rPr>
          <w:sz w:val="22"/>
          <w:szCs w:val="22"/>
        </w:rPr>
        <w:t xml:space="preserve">                      </w:t>
      </w:r>
      <w:r w:rsidR="005D6B08" w:rsidRPr="00681FC9">
        <w:rPr>
          <w:sz w:val="22"/>
          <w:szCs w:val="22"/>
        </w:rPr>
        <w:t xml:space="preserve">Appendix A - </w:t>
      </w:r>
      <w:r w:rsidR="00E52279" w:rsidRPr="00681FC9">
        <w:rPr>
          <w:sz w:val="22"/>
          <w:szCs w:val="22"/>
        </w:rPr>
        <w:t>Health and Welfare Postdoctoral Scholar Benefit Plan</w:t>
      </w:r>
      <w:r w:rsidRPr="00681FC9">
        <w:rPr>
          <w:sz w:val="22"/>
          <w:szCs w:val="22"/>
        </w:rPr>
        <w:t xml:space="preserve"> </w:t>
      </w:r>
    </w:p>
    <w:p w14:paraId="6008E18C" w14:textId="2120B9DB" w:rsidR="00E04C06" w:rsidRPr="00681FC9" w:rsidRDefault="00E52279" w:rsidP="00B8719F">
      <w:pPr>
        <w:rPr>
          <w:sz w:val="22"/>
          <w:szCs w:val="22"/>
        </w:rPr>
      </w:pPr>
      <w:r w:rsidRPr="00681FC9">
        <w:rPr>
          <w:sz w:val="22"/>
          <w:szCs w:val="22"/>
        </w:rPr>
        <w:tab/>
        <w:t xml:space="preserve">         </w:t>
      </w:r>
      <w:commentRangeStart w:id="6"/>
      <w:r w:rsidR="005D6B08" w:rsidRPr="00681FC9">
        <w:rPr>
          <w:sz w:val="22"/>
          <w:szCs w:val="22"/>
          <w:highlight w:val="yellow"/>
        </w:rPr>
        <w:t>Appendix</w:t>
      </w:r>
      <w:commentRangeEnd w:id="6"/>
      <w:r w:rsidR="00681FC9">
        <w:rPr>
          <w:rStyle w:val="CommentReference"/>
        </w:rPr>
        <w:commentReference w:id="6"/>
      </w:r>
      <w:r w:rsidR="005D6B08" w:rsidRPr="00681FC9">
        <w:rPr>
          <w:sz w:val="22"/>
          <w:szCs w:val="22"/>
          <w:highlight w:val="yellow"/>
        </w:rPr>
        <w:t xml:space="preserve"> B </w:t>
      </w:r>
      <w:r w:rsidR="001C096E" w:rsidRPr="00681FC9">
        <w:rPr>
          <w:sz w:val="22"/>
          <w:szCs w:val="22"/>
          <w:highlight w:val="yellow"/>
        </w:rPr>
        <w:t>–</w:t>
      </w:r>
      <w:r w:rsidR="00681FC9">
        <w:rPr>
          <w:sz w:val="22"/>
          <w:szCs w:val="22"/>
          <w:highlight w:val="yellow"/>
        </w:rPr>
        <w:t xml:space="preserve">Additional Information for </w:t>
      </w:r>
      <w:r w:rsidR="005D6B08" w:rsidRPr="00681FC9">
        <w:rPr>
          <w:sz w:val="22"/>
          <w:szCs w:val="22"/>
          <w:highlight w:val="yellow"/>
        </w:rPr>
        <w:t>Fellows and Paid-Directs</w:t>
      </w:r>
      <w:r w:rsidR="00EF137A" w:rsidRPr="00681FC9">
        <w:rPr>
          <w:b/>
          <w:sz w:val="22"/>
          <w:szCs w:val="22"/>
        </w:rPr>
        <w:t xml:space="preserve"> </w:t>
      </w:r>
    </w:p>
    <w:p w14:paraId="4FC1A255" w14:textId="77777777" w:rsidR="00E04C06" w:rsidRPr="00681FC9" w:rsidRDefault="00E04C06" w:rsidP="00B8719F">
      <w:pPr>
        <w:rPr>
          <w:sz w:val="22"/>
          <w:szCs w:val="22"/>
        </w:rPr>
      </w:pPr>
    </w:p>
    <w:p w14:paraId="1DE75107" w14:textId="1D3EB667" w:rsidR="00484296" w:rsidRPr="00681FC9" w:rsidRDefault="00484296" w:rsidP="007F2AC0">
      <w:pPr>
        <w:spacing w:before="100" w:beforeAutospacing="1" w:after="100" w:afterAutospacing="1"/>
        <w:jc w:val="both"/>
        <w:rPr>
          <w:b/>
          <w:sz w:val="22"/>
          <w:szCs w:val="22"/>
        </w:rPr>
      </w:pPr>
      <w:bookmarkStart w:id="7" w:name="_GoBack"/>
      <w:bookmarkEnd w:id="7"/>
      <w:r w:rsidRPr="00681FC9">
        <w:rPr>
          <w:b/>
          <w:sz w:val="22"/>
          <w:szCs w:val="22"/>
        </w:rPr>
        <w:t>For Postdoctoral Scholar:</w:t>
      </w:r>
    </w:p>
    <w:p w14:paraId="4E1C34E3" w14:textId="77777777" w:rsidR="00484296" w:rsidRPr="00681FC9" w:rsidRDefault="00484296" w:rsidP="00484296">
      <w:pPr>
        <w:spacing w:before="100" w:beforeAutospacing="1" w:after="100" w:afterAutospacing="1"/>
        <w:rPr>
          <w:b/>
          <w:sz w:val="22"/>
          <w:szCs w:val="22"/>
        </w:rPr>
      </w:pPr>
      <w:r w:rsidRPr="00681FC9">
        <w:rPr>
          <w:b/>
          <w:sz w:val="22"/>
          <w:szCs w:val="22"/>
        </w:rPr>
        <w:t>I accept the terms of the appointment given in this letter.</w:t>
      </w:r>
    </w:p>
    <w:p w14:paraId="2B25BCE9" w14:textId="77777777" w:rsidR="00484296" w:rsidRPr="00681FC9" w:rsidRDefault="00484296" w:rsidP="00484296">
      <w:pPr>
        <w:rPr>
          <w:sz w:val="22"/>
          <w:szCs w:val="22"/>
        </w:rPr>
      </w:pPr>
    </w:p>
    <w:p w14:paraId="61CD0551" w14:textId="77777777" w:rsidR="00484296" w:rsidRPr="00681FC9" w:rsidRDefault="00484296" w:rsidP="00484296">
      <w:pPr>
        <w:rPr>
          <w:b/>
          <w:sz w:val="22"/>
          <w:szCs w:val="22"/>
        </w:rPr>
      </w:pPr>
      <w:r w:rsidRPr="00681FC9">
        <w:rPr>
          <w:b/>
          <w:sz w:val="22"/>
          <w:szCs w:val="22"/>
        </w:rPr>
        <w:t>___</w:t>
      </w:r>
      <w:r w:rsidR="00CD5B0E" w:rsidRPr="00681FC9">
        <w:rPr>
          <w:b/>
          <w:sz w:val="22"/>
          <w:szCs w:val="22"/>
        </w:rPr>
        <w:t>_________________________</w:t>
      </w:r>
      <w:r w:rsidR="00CD5B0E" w:rsidRPr="00681FC9">
        <w:rPr>
          <w:b/>
          <w:sz w:val="22"/>
          <w:szCs w:val="22"/>
        </w:rPr>
        <w:tab/>
      </w:r>
      <w:r w:rsidRPr="00681FC9">
        <w:rPr>
          <w:b/>
          <w:sz w:val="22"/>
          <w:szCs w:val="22"/>
        </w:rPr>
        <w:t>______________</w:t>
      </w:r>
      <w:r w:rsidR="001C096E" w:rsidRPr="00681FC9">
        <w:rPr>
          <w:b/>
          <w:sz w:val="22"/>
          <w:szCs w:val="22"/>
        </w:rPr>
        <w:t>______________</w:t>
      </w:r>
      <w:r w:rsidR="001C096E" w:rsidRPr="00681FC9">
        <w:rPr>
          <w:b/>
          <w:sz w:val="22"/>
          <w:szCs w:val="22"/>
        </w:rPr>
        <w:tab/>
      </w:r>
      <w:r w:rsidRPr="00681FC9">
        <w:rPr>
          <w:b/>
          <w:sz w:val="22"/>
          <w:szCs w:val="22"/>
        </w:rPr>
        <w:t>______________</w:t>
      </w:r>
      <w:r w:rsidR="001C096E" w:rsidRPr="00681FC9">
        <w:rPr>
          <w:b/>
          <w:sz w:val="22"/>
          <w:szCs w:val="22"/>
        </w:rPr>
        <w:t>____</w:t>
      </w:r>
    </w:p>
    <w:p w14:paraId="1151E9FE" w14:textId="77777777" w:rsidR="00484296" w:rsidRPr="00681FC9" w:rsidRDefault="00CD5B0E" w:rsidP="00484296">
      <w:pPr>
        <w:rPr>
          <w:b/>
          <w:sz w:val="22"/>
          <w:szCs w:val="22"/>
        </w:rPr>
      </w:pPr>
      <w:r w:rsidRPr="00681FC9">
        <w:rPr>
          <w:b/>
          <w:sz w:val="22"/>
          <w:szCs w:val="22"/>
        </w:rPr>
        <w:t>Name</w:t>
      </w:r>
      <w:r w:rsidRPr="00681FC9">
        <w:rPr>
          <w:b/>
          <w:sz w:val="22"/>
          <w:szCs w:val="22"/>
        </w:rPr>
        <w:tab/>
      </w:r>
      <w:r w:rsidRPr="00681FC9">
        <w:rPr>
          <w:b/>
          <w:sz w:val="22"/>
          <w:szCs w:val="22"/>
        </w:rPr>
        <w:tab/>
      </w:r>
      <w:r w:rsidRPr="00681FC9">
        <w:rPr>
          <w:b/>
          <w:sz w:val="22"/>
          <w:szCs w:val="22"/>
        </w:rPr>
        <w:tab/>
      </w:r>
      <w:r w:rsidRPr="00681FC9">
        <w:rPr>
          <w:b/>
          <w:sz w:val="22"/>
          <w:szCs w:val="22"/>
        </w:rPr>
        <w:tab/>
      </w:r>
      <w:r w:rsidRPr="00681FC9">
        <w:rPr>
          <w:b/>
          <w:sz w:val="22"/>
          <w:szCs w:val="22"/>
        </w:rPr>
        <w:tab/>
      </w:r>
      <w:r w:rsidR="00484296" w:rsidRPr="00681FC9">
        <w:rPr>
          <w:b/>
          <w:sz w:val="22"/>
          <w:szCs w:val="22"/>
        </w:rPr>
        <w:t>Signature</w:t>
      </w:r>
      <w:r w:rsidR="00484296" w:rsidRPr="00681FC9">
        <w:rPr>
          <w:b/>
          <w:sz w:val="22"/>
          <w:szCs w:val="22"/>
        </w:rPr>
        <w:tab/>
        <w:t xml:space="preserve">        </w:t>
      </w:r>
      <w:r w:rsidRPr="00681FC9">
        <w:rPr>
          <w:b/>
          <w:sz w:val="22"/>
          <w:szCs w:val="22"/>
        </w:rPr>
        <w:t xml:space="preserve">                               </w:t>
      </w:r>
      <w:r w:rsidR="00484296" w:rsidRPr="00681FC9">
        <w:rPr>
          <w:b/>
          <w:sz w:val="22"/>
          <w:szCs w:val="22"/>
        </w:rPr>
        <w:t>Date</w:t>
      </w:r>
    </w:p>
    <w:p w14:paraId="0E8A6887" w14:textId="77777777" w:rsidR="00484296" w:rsidRPr="005D6B08" w:rsidRDefault="00484296" w:rsidP="00484296">
      <w:pPr>
        <w:pStyle w:val="Footer"/>
        <w:rPr>
          <w:szCs w:val="24"/>
        </w:rPr>
      </w:pPr>
    </w:p>
    <w:p w14:paraId="2D7329D9" w14:textId="77777777" w:rsidR="007F2AC0" w:rsidRDefault="007F2AC0" w:rsidP="00854E83">
      <w:pPr>
        <w:spacing w:before="100" w:beforeAutospacing="1"/>
        <w:rPr>
          <w:b/>
          <w:sz w:val="22"/>
          <w:szCs w:val="22"/>
        </w:rPr>
      </w:pPr>
    </w:p>
    <w:p w14:paraId="010F7D21" w14:textId="77777777" w:rsidR="007F2AC0" w:rsidRDefault="007F2AC0" w:rsidP="00854E83">
      <w:pPr>
        <w:spacing w:before="100" w:beforeAutospacing="1"/>
        <w:rPr>
          <w:b/>
          <w:sz w:val="22"/>
          <w:szCs w:val="22"/>
        </w:rPr>
      </w:pPr>
    </w:p>
    <w:p w14:paraId="141C1811" w14:textId="77777777" w:rsidR="007F2AC0" w:rsidRDefault="007F2AC0" w:rsidP="00854E83">
      <w:pPr>
        <w:spacing w:before="100" w:beforeAutospacing="1"/>
        <w:rPr>
          <w:b/>
          <w:sz w:val="22"/>
          <w:szCs w:val="22"/>
        </w:rPr>
      </w:pPr>
    </w:p>
    <w:p w14:paraId="21ED7D8F" w14:textId="77777777" w:rsidR="007F2AC0" w:rsidRDefault="007F2AC0" w:rsidP="00854E83">
      <w:pPr>
        <w:spacing w:before="100" w:beforeAutospacing="1"/>
        <w:rPr>
          <w:b/>
          <w:sz w:val="22"/>
          <w:szCs w:val="22"/>
        </w:rPr>
      </w:pPr>
    </w:p>
    <w:p w14:paraId="45E3C9D8" w14:textId="77777777" w:rsidR="007F2AC0" w:rsidRDefault="007F2AC0" w:rsidP="00854E83">
      <w:pPr>
        <w:spacing w:before="100" w:beforeAutospacing="1"/>
        <w:rPr>
          <w:b/>
          <w:sz w:val="22"/>
          <w:szCs w:val="22"/>
        </w:rPr>
      </w:pPr>
    </w:p>
    <w:p w14:paraId="326A3901" w14:textId="77777777" w:rsidR="007F2AC0" w:rsidRDefault="007F2AC0" w:rsidP="00854E83">
      <w:pPr>
        <w:spacing w:before="100" w:beforeAutospacing="1"/>
        <w:rPr>
          <w:b/>
          <w:sz w:val="22"/>
          <w:szCs w:val="22"/>
        </w:rPr>
      </w:pPr>
    </w:p>
    <w:p w14:paraId="6169AA2E" w14:textId="77777777" w:rsidR="007F2AC0" w:rsidRDefault="007F2AC0" w:rsidP="00854E83">
      <w:pPr>
        <w:spacing w:before="100" w:beforeAutospacing="1"/>
        <w:rPr>
          <w:b/>
          <w:sz w:val="22"/>
          <w:szCs w:val="22"/>
        </w:rPr>
      </w:pPr>
    </w:p>
    <w:p w14:paraId="5F173C2C" w14:textId="77777777" w:rsidR="00681FC9" w:rsidRDefault="00681FC9" w:rsidP="00854E83">
      <w:pPr>
        <w:spacing w:before="100" w:beforeAutospacing="1"/>
        <w:rPr>
          <w:b/>
          <w:sz w:val="22"/>
          <w:szCs w:val="22"/>
        </w:rPr>
      </w:pPr>
    </w:p>
    <w:p w14:paraId="6B94B667" w14:textId="77777777" w:rsidR="00681FC9" w:rsidRDefault="00681FC9" w:rsidP="00854E83">
      <w:pPr>
        <w:spacing w:before="100" w:beforeAutospacing="1"/>
        <w:rPr>
          <w:b/>
          <w:sz w:val="22"/>
          <w:szCs w:val="22"/>
        </w:rPr>
      </w:pPr>
    </w:p>
    <w:p w14:paraId="38FCDF8B" w14:textId="77777777" w:rsidR="00681FC9" w:rsidRDefault="00681FC9" w:rsidP="00854E83">
      <w:pPr>
        <w:spacing w:before="100" w:beforeAutospacing="1"/>
        <w:rPr>
          <w:b/>
          <w:sz w:val="22"/>
          <w:szCs w:val="22"/>
        </w:rPr>
      </w:pPr>
    </w:p>
    <w:p w14:paraId="46831FF9" w14:textId="77777777" w:rsidR="00681FC9" w:rsidRDefault="00681FC9" w:rsidP="00854E83">
      <w:pPr>
        <w:spacing w:before="100" w:beforeAutospacing="1"/>
        <w:rPr>
          <w:b/>
          <w:sz w:val="22"/>
          <w:szCs w:val="22"/>
        </w:rPr>
      </w:pPr>
    </w:p>
    <w:p w14:paraId="3C8E9552" w14:textId="77777777" w:rsidR="00681FC9" w:rsidRDefault="00681FC9" w:rsidP="00854E83">
      <w:pPr>
        <w:spacing w:before="100" w:beforeAutospacing="1"/>
        <w:rPr>
          <w:b/>
          <w:sz w:val="22"/>
          <w:szCs w:val="22"/>
        </w:rPr>
      </w:pPr>
    </w:p>
    <w:p w14:paraId="2AE53538" w14:textId="77777777" w:rsidR="00681FC9" w:rsidRDefault="00681FC9" w:rsidP="00854E83">
      <w:pPr>
        <w:spacing w:before="100" w:beforeAutospacing="1"/>
        <w:rPr>
          <w:b/>
          <w:sz w:val="22"/>
          <w:szCs w:val="22"/>
        </w:rPr>
      </w:pPr>
    </w:p>
    <w:p w14:paraId="104B372D" w14:textId="7399A423" w:rsidR="00854E83" w:rsidRPr="00804D12" w:rsidRDefault="00854E83" w:rsidP="00854E83">
      <w:pPr>
        <w:spacing w:before="100" w:beforeAutospacing="1"/>
        <w:rPr>
          <w:sz w:val="22"/>
          <w:szCs w:val="22"/>
        </w:rPr>
      </w:pPr>
      <w:r w:rsidRPr="00804D12">
        <w:rPr>
          <w:b/>
          <w:sz w:val="22"/>
          <w:szCs w:val="22"/>
        </w:rPr>
        <w:t>Notice of Availability of the UCSB Annual Security Report:</w:t>
      </w:r>
      <w:r w:rsidRPr="00804D12">
        <w:rPr>
          <w:sz w:val="22"/>
          <w:szCs w:val="22"/>
        </w:rPr>
        <w:t> </w:t>
      </w:r>
    </w:p>
    <w:p w14:paraId="23B9C80F" w14:textId="7DBBCC98" w:rsidR="00854E83" w:rsidRPr="007F2AC0" w:rsidRDefault="00854E83" w:rsidP="007F2AC0">
      <w:pPr>
        <w:spacing w:before="100" w:beforeAutospacing="1"/>
        <w:rPr>
          <w:sz w:val="22"/>
        </w:rPr>
      </w:pPr>
      <w:r w:rsidRPr="00854E83">
        <w:rPr>
          <w:sz w:val="22"/>
          <w:szCs w:val="22"/>
        </w:rPr>
        <w:t>The University is committed to providing a safe and secure campus environment for our students, faculty, staff, and visitors. In accordance with the “Jeanne Clery Disclosure of Campus Security Policy and Campus Crime Statistics Act” (Clery Act), UCSB publishes an Annual Security Report to provide information regarding campus safety and security policies, crime statistics, and resources to current and prospective students and employees. This report includes statistics for the previous three years concerning crimes reported to Campus Security Authorities that occurred on campus, in certain off-campus buildings or property, and on public property adjacent to and accessible from campus. To access the Annual Security Report, visit </w:t>
      </w:r>
      <w:hyperlink r:id="rId17" w:tgtFrame="_blank" w:history="1">
        <w:r w:rsidRPr="00655A67">
          <w:rPr>
            <w:rStyle w:val="Hyperlink"/>
            <w:sz w:val="22"/>
            <w:szCs w:val="22"/>
          </w:rPr>
          <w:t>www.police.ucsb.edu/asr</w:t>
        </w:r>
      </w:hyperlink>
      <w:r w:rsidRPr="00854E83">
        <w:rPr>
          <w:sz w:val="22"/>
          <w:szCs w:val="22"/>
        </w:rPr>
        <w:t>. A copy of this report may also be requested by contacting the UCSB Police Department (call </w:t>
      </w:r>
      <w:hyperlink r:id="rId18" w:tgtFrame="_blank" w:history="1">
        <w:r w:rsidRPr="00E63AE8">
          <w:rPr>
            <w:rStyle w:val="Hyperlink"/>
            <w:sz w:val="22"/>
            <w:szCs w:val="22"/>
            <w:u w:val="none"/>
          </w:rPr>
          <w:t>805-893-3446</w:t>
        </w:r>
      </w:hyperlink>
      <w:r w:rsidRPr="00854E83">
        <w:rPr>
          <w:sz w:val="22"/>
          <w:szCs w:val="22"/>
        </w:rPr>
        <w:t xml:space="preserve"> or </w:t>
      </w:r>
      <w:r w:rsidRPr="00E63AE8">
        <w:rPr>
          <w:sz w:val="22"/>
          <w:szCs w:val="22"/>
        </w:rPr>
        <w:t>visit </w:t>
      </w:r>
      <w:hyperlink r:id="rId19" w:tgtFrame="_blank" w:history="1">
        <w:r w:rsidRPr="00E63AE8">
          <w:rPr>
            <w:rStyle w:val="Hyperlink"/>
            <w:sz w:val="22"/>
            <w:szCs w:val="22"/>
            <w:u w:val="none"/>
          </w:rPr>
          <w:t>574 Public Safety Bldg., Santa Barbara, CA 93106</w:t>
        </w:r>
      </w:hyperlink>
      <w:r w:rsidRPr="00E63AE8">
        <w:rPr>
          <w:sz w:val="22"/>
          <w:szCs w:val="22"/>
        </w:rPr>
        <w:t> </w:t>
      </w:r>
      <w:r w:rsidRPr="00854E83">
        <w:rPr>
          <w:sz w:val="22"/>
          <w:szCs w:val="22"/>
        </w:rPr>
        <w:t xml:space="preserve">during business hours). To learn more about the </w:t>
      </w:r>
      <w:proofErr w:type="spellStart"/>
      <w:r w:rsidRPr="00854E83">
        <w:rPr>
          <w:sz w:val="22"/>
          <w:szCs w:val="22"/>
        </w:rPr>
        <w:t>Clery</w:t>
      </w:r>
      <w:proofErr w:type="spellEnd"/>
      <w:r w:rsidRPr="00854E83">
        <w:rPr>
          <w:sz w:val="22"/>
          <w:szCs w:val="22"/>
        </w:rPr>
        <w:t xml:space="preserve"> Act, please visit </w:t>
      </w:r>
      <w:hyperlink r:id="rId20" w:tgtFrame="_blank" w:history="1">
        <w:r w:rsidRPr="00655A67">
          <w:rPr>
            <w:rStyle w:val="Hyperlink"/>
            <w:sz w:val="22"/>
            <w:szCs w:val="22"/>
          </w:rPr>
          <w:t>www.police.ucsb.edu/clery-act</w:t>
        </w:r>
      </w:hyperlink>
      <w:r w:rsidRPr="00854E83">
        <w:rPr>
          <w:sz w:val="22"/>
          <w:szCs w:val="22"/>
        </w:rPr>
        <w:t>.</w:t>
      </w:r>
    </w:p>
    <w:sectPr w:rsidR="00854E83" w:rsidRPr="007F2AC0" w:rsidSect="00681FC9">
      <w:pgSz w:w="12240" w:h="15840" w:code="1"/>
      <w:pgMar w:top="720" w:right="1008" w:bottom="720" w:left="1008" w:header="432" w:footer="432"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cademic Personnel" w:date="2023-03-15T11:14:00Z" w:initials="AP">
    <w:p w14:paraId="3F091245" w14:textId="77777777" w:rsidR="00681FC9" w:rsidRDefault="00681FC9" w:rsidP="00681FC9">
      <w:pPr>
        <w:pStyle w:val="CommentText"/>
      </w:pPr>
      <w:r>
        <w:rPr>
          <w:rStyle w:val="CommentReference"/>
        </w:rPr>
        <w:annotationRef/>
      </w:r>
      <w:r>
        <w:t>Copy and paste template onto Department Letterhead</w:t>
      </w:r>
    </w:p>
    <w:p w14:paraId="17255613" w14:textId="0E63E701" w:rsidR="00681FC9" w:rsidRDefault="00681FC9">
      <w:pPr>
        <w:pStyle w:val="CommentText"/>
      </w:pPr>
    </w:p>
  </w:comment>
  <w:comment w:id="1" w:author="Academic Personnel" w:date="2023-03-15T11:04:00Z" w:initials="AP">
    <w:p w14:paraId="7E341072" w14:textId="1C2FA2E8" w:rsidR="00681FC9" w:rsidRDefault="00681FC9">
      <w:pPr>
        <w:pStyle w:val="CommentText"/>
      </w:pPr>
      <w:r>
        <w:rPr>
          <w:rStyle w:val="CommentReference"/>
        </w:rPr>
        <w:annotationRef/>
      </w:r>
      <w:r>
        <w:t>Choose one</w:t>
      </w:r>
    </w:p>
  </w:comment>
  <w:comment w:id="2" w:author="Academic Personnel" w:date="2023-03-15T11:05:00Z" w:initials="AP">
    <w:p w14:paraId="56A7A9D8" w14:textId="77777777" w:rsidR="00681FC9" w:rsidRDefault="00681FC9">
      <w:pPr>
        <w:pStyle w:val="CommentText"/>
      </w:pPr>
      <w:r>
        <w:rPr>
          <w:rStyle w:val="CommentReference"/>
        </w:rPr>
        <w:annotationRef/>
      </w:r>
      <w:r>
        <w:t>Indicate Work Location per AB 119</w:t>
      </w:r>
    </w:p>
    <w:p w14:paraId="18BD5732" w14:textId="77777777" w:rsidR="00681FC9" w:rsidRDefault="00681FC9">
      <w:pPr>
        <w:pStyle w:val="CommentText"/>
      </w:pPr>
    </w:p>
    <w:p w14:paraId="32824099" w14:textId="636AB65C" w:rsidR="00681FC9" w:rsidRPr="00681FC9" w:rsidRDefault="00681FC9">
      <w:pPr>
        <w:pStyle w:val="CommentText"/>
        <w:rPr>
          <w:sz w:val="24"/>
          <w:szCs w:val="24"/>
        </w:rPr>
      </w:pPr>
      <w:r w:rsidRPr="00681FC9">
        <w:rPr>
          <w:b/>
          <w:sz w:val="24"/>
          <w:szCs w:val="24"/>
        </w:rPr>
        <w:t>NOTE:</w:t>
      </w:r>
      <w:r w:rsidRPr="00681FC9">
        <w:rPr>
          <w:sz w:val="24"/>
          <w:szCs w:val="24"/>
        </w:rPr>
        <w:t xml:space="preserve"> </w:t>
      </w:r>
      <w:r w:rsidRPr="00681FC9">
        <w:rPr>
          <w:b/>
          <w:i/>
          <w:color w:val="0000CC"/>
          <w:sz w:val="24"/>
          <w:szCs w:val="24"/>
        </w:rPr>
        <w:t>For international postdocs</w:t>
      </w:r>
      <w:r w:rsidRPr="00681FC9">
        <w:rPr>
          <w:b/>
          <w:color w:val="0000CC"/>
          <w:sz w:val="24"/>
          <w:szCs w:val="24"/>
        </w:rPr>
        <w:t xml:space="preserve"> – </w:t>
      </w:r>
      <w:r w:rsidRPr="00681FC9">
        <w:rPr>
          <w:i/>
          <w:color w:val="0000CC"/>
          <w:sz w:val="24"/>
          <w:szCs w:val="24"/>
        </w:rPr>
        <w:t>any</w:t>
      </w:r>
      <w:r w:rsidRPr="00681FC9">
        <w:rPr>
          <w:color w:val="0000CC"/>
          <w:sz w:val="24"/>
          <w:szCs w:val="24"/>
        </w:rPr>
        <w:t xml:space="preserve"> work sites located outside of the UCSB campus must be reviewed and approved by OISS for US visa requirements</w:t>
      </w:r>
      <w:r w:rsidRPr="00681FC9">
        <w:rPr>
          <w:b/>
          <w:color w:val="0000CC"/>
          <w:sz w:val="24"/>
          <w:szCs w:val="24"/>
        </w:rPr>
        <w:t>.</w:t>
      </w:r>
    </w:p>
  </w:comment>
  <w:comment w:id="3" w:author="Academic Personnel" w:date="2023-03-15T11:07:00Z" w:initials="AP">
    <w:p w14:paraId="0C49E86E" w14:textId="247A5D00" w:rsidR="00681FC9" w:rsidRDefault="00681FC9">
      <w:pPr>
        <w:pStyle w:val="CommentText"/>
      </w:pPr>
      <w:r>
        <w:rPr>
          <w:rStyle w:val="CommentReference"/>
        </w:rPr>
        <w:annotationRef/>
      </w:r>
      <w:r>
        <w:t>Be sure to include a copy of Appendix A – Health and Welfare Postdoctoral Scholar Benefit Plan</w:t>
      </w:r>
    </w:p>
  </w:comment>
  <w:comment w:id="4" w:author="Academic Personnel" w:date="2023-03-15T11:08:00Z" w:initials="AP">
    <w:p w14:paraId="054E949C" w14:textId="36BA9A40" w:rsidR="00681FC9" w:rsidRDefault="00681FC9">
      <w:pPr>
        <w:pStyle w:val="CommentText"/>
      </w:pPr>
      <w:r>
        <w:rPr>
          <w:rStyle w:val="CommentReference"/>
        </w:rPr>
        <w:annotationRef/>
      </w:r>
      <w:r>
        <w:t xml:space="preserve">Be sure to include a copy of Appendix B – Additional Information for Fellows and Paid-Directs. </w:t>
      </w:r>
    </w:p>
  </w:comment>
  <w:comment w:id="5" w:author="Academic Personnel" w:date="2023-03-15T11:16:00Z" w:initials="AP">
    <w:p w14:paraId="284D8B17" w14:textId="7BC3B183" w:rsidR="00681FC9" w:rsidRDefault="00681FC9">
      <w:pPr>
        <w:pStyle w:val="CommentText"/>
      </w:pPr>
      <w:r>
        <w:rPr>
          <w:rStyle w:val="CommentReference"/>
        </w:rPr>
        <w:annotationRef/>
      </w:r>
      <w:r>
        <w:t xml:space="preserve">Per Department Policy </w:t>
      </w:r>
    </w:p>
  </w:comment>
  <w:comment w:id="6" w:author="Academic Personnel" w:date="2023-03-15T11:12:00Z" w:initials="AP">
    <w:p w14:paraId="002AE035" w14:textId="1E70A798" w:rsidR="00681FC9" w:rsidRPr="00681FC9" w:rsidRDefault="00681FC9">
      <w:pPr>
        <w:pStyle w:val="CommentText"/>
      </w:pPr>
      <w:r>
        <w:rPr>
          <w:rStyle w:val="CommentReference"/>
        </w:rPr>
        <w:annotationRef/>
      </w:r>
      <w:r w:rsidRPr="00681FC9">
        <w:rPr>
          <w:sz w:val="22"/>
          <w:szCs w:val="22"/>
        </w:rPr>
        <w:t>Include this line for Fellows and Paid-Directs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55613" w15:done="0"/>
  <w15:commentEx w15:paraId="7E341072" w15:done="0"/>
  <w15:commentEx w15:paraId="32824099" w15:done="0"/>
  <w15:commentEx w15:paraId="0C49E86E" w15:done="0"/>
  <w15:commentEx w15:paraId="054E949C" w15:done="0"/>
  <w15:commentEx w15:paraId="284D8B17" w15:done="0"/>
  <w15:commentEx w15:paraId="002AE0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55613" w16cid:durableId="27BC272B"/>
  <w16cid:commentId w16cid:paraId="7E341072" w16cid:durableId="27BC24B8"/>
  <w16cid:commentId w16cid:paraId="32824099" w16cid:durableId="27BC2503"/>
  <w16cid:commentId w16cid:paraId="0C49E86E" w16cid:durableId="27BC2578"/>
  <w16cid:commentId w16cid:paraId="054E949C" w16cid:durableId="27BC25B3"/>
  <w16cid:commentId w16cid:paraId="284D8B17" w16cid:durableId="27BC27A2"/>
  <w16cid:commentId w16cid:paraId="002AE035" w16cid:durableId="27BC26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9406" w14:textId="77777777" w:rsidR="003777A0" w:rsidRDefault="003777A0">
      <w:r>
        <w:separator/>
      </w:r>
    </w:p>
  </w:endnote>
  <w:endnote w:type="continuationSeparator" w:id="0">
    <w:p w14:paraId="3685EE36" w14:textId="77777777" w:rsidR="003777A0" w:rsidRDefault="0037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6545" w14:textId="77777777" w:rsidR="003777A0" w:rsidRDefault="003777A0">
      <w:r>
        <w:separator/>
      </w:r>
    </w:p>
  </w:footnote>
  <w:footnote w:type="continuationSeparator" w:id="0">
    <w:p w14:paraId="4C0486AF" w14:textId="77777777" w:rsidR="003777A0" w:rsidRDefault="0037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07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598099A"/>
    <w:multiLevelType w:val="singleLevel"/>
    <w:tmpl w:val="0470ACCA"/>
    <w:lvl w:ilvl="0">
      <w:start w:val="1"/>
      <w:numFmt w:val="decimal"/>
      <w:lvlText w:val="%1."/>
      <w:lvlJc w:val="left"/>
      <w:pPr>
        <w:tabs>
          <w:tab w:val="num" w:pos="360"/>
        </w:tabs>
        <w:ind w:left="360" w:hanging="360"/>
      </w:pPr>
      <w:rPr>
        <w:rFonts w:hint="default"/>
      </w:rPr>
    </w:lvl>
  </w:abstractNum>
  <w:abstractNum w:abstractNumId="2" w15:restartNumberingAfterBreak="0">
    <w:nsid w:val="7C6617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ademic Personnel">
    <w15:presenceInfo w15:providerId="None" w15:userId="Academic Pers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DE"/>
    <w:rsid w:val="00002083"/>
    <w:rsid w:val="00007AAF"/>
    <w:rsid w:val="000156E3"/>
    <w:rsid w:val="00020F73"/>
    <w:rsid w:val="000265B3"/>
    <w:rsid w:val="00044548"/>
    <w:rsid w:val="0006619B"/>
    <w:rsid w:val="00070947"/>
    <w:rsid w:val="00075632"/>
    <w:rsid w:val="00075D68"/>
    <w:rsid w:val="0008015F"/>
    <w:rsid w:val="00081DA7"/>
    <w:rsid w:val="00090352"/>
    <w:rsid w:val="00090BC7"/>
    <w:rsid w:val="00096252"/>
    <w:rsid w:val="00097D03"/>
    <w:rsid w:val="000A1600"/>
    <w:rsid w:val="000B033C"/>
    <w:rsid w:val="000B19C1"/>
    <w:rsid w:val="000C4335"/>
    <w:rsid w:val="000C5592"/>
    <w:rsid w:val="000C784D"/>
    <w:rsid w:val="000D304A"/>
    <w:rsid w:val="000E1EEB"/>
    <w:rsid w:val="000F38B1"/>
    <w:rsid w:val="0010127D"/>
    <w:rsid w:val="0011324B"/>
    <w:rsid w:val="00124991"/>
    <w:rsid w:val="00125F01"/>
    <w:rsid w:val="001270EA"/>
    <w:rsid w:val="00135F95"/>
    <w:rsid w:val="00137F52"/>
    <w:rsid w:val="001413A9"/>
    <w:rsid w:val="00151613"/>
    <w:rsid w:val="001538D1"/>
    <w:rsid w:val="001707DF"/>
    <w:rsid w:val="00170ACA"/>
    <w:rsid w:val="00170FED"/>
    <w:rsid w:val="0017672D"/>
    <w:rsid w:val="00185FBF"/>
    <w:rsid w:val="001A2713"/>
    <w:rsid w:val="001A355A"/>
    <w:rsid w:val="001A5264"/>
    <w:rsid w:val="001B067C"/>
    <w:rsid w:val="001B124B"/>
    <w:rsid w:val="001C096E"/>
    <w:rsid w:val="001C4B26"/>
    <w:rsid w:val="001C7F10"/>
    <w:rsid w:val="001C7F21"/>
    <w:rsid w:val="001D2A38"/>
    <w:rsid w:val="001D2B26"/>
    <w:rsid w:val="001F3FC3"/>
    <w:rsid w:val="001F7C86"/>
    <w:rsid w:val="002020B9"/>
    <w:rsid w:val="00213F63"/>
    <w:rsid w:val="0021521E"/>
    <w:rsid w:val="002177B7"/>
    <w:rsid w:val="00224EC1"/>
    <w:rsid w:val="0023650E"/>
    <w:rsid w:val="002751CA"/>
    <w:rsid w:val="0029341B"/>
    <w:rsid w:val="002A0708"/>
    <w:rsid w:val="002A0BC9"/>
    <w:rsid w:val="002A7C02"/>
    <w:rsid w:val="002B12DB"/>
    <w:rsid w:val="002B2271"/>
    <w:rsid w:val="002C4849"/>
    <w:rsid w:val="002D4D91"/>
    <w:rsid w:val="002D4F9B"/>
    <w:rsid w:val="002D6424"/>
    <w:rsid w:val="002E087B"/>
    <w:rsid w:val="002F1C12"/>
    <w:rsid w:val="002F27FC"/>
    <w:rsid w:val="00311355"/>
    <w:rsid w:val="00316CA6"/>
    <w:rsid w:val="00333D7B"/>
    <w:rsid w:val="0034656F"/>
    <w:rsid w:val="00357513"/>
    <w:rsid w:val="00360812"/>
    <w:rsid w:val="00371155"/>
    <w:rsid w:val="003777A0"/>
    <w:rsid w:val="00381101"/>
    <w:rsid w:val="00381CD3"/>
    <w:rsid w:val="003847CF"/>
    <w:rsid w:val="00390D17"/>
    <w:rsid w:val="00395B2A"/>
    <w:rsid w:val="003B182A"/>
    <w:rsid w:val="003B4D51"/>
    <w:rsid w:val="003C0AFF"/>
    <w:rsid w:val="003C5804"/>
    <w:rsid w:val="003D57B1"/>
    <w:rsid w:val="003E5F2B"/>
    <w:rsid w:val="00400868"/>
    <w:rsid w:val="0042511D"/>
    <w:rsid w:val="004307CB"/>
    <w:rsid w:val="00430A90"/>
    <w:rsid w:val="004402D1"/>
    <w:rsid w:val="004436BF"/>
    <w:rsid w:val="00453F7B"/>
    <w:rsid w:val="004722F3"/>
    <w:rsid w:val="004768EF"/>
    <w:rsid w:val="00484296"/>
    <w:rsid w:val="00484AFF"/>
    <w:rsid w:val="004916A1"/>
    <w:rsid w:val="004B2C33"/>
    <w:rsid w:val="004B3188"/>
    <w:rsid w:val="004B59C9"/>
    <w:rsid w:val="004B6E60"/>
    <w:rsid w:val="004C0D2B"/>
    <w:rsid w:val="004C1F1D"/>
    <w:rsid w:val="004C4237"/>
    <w:rsid w:val="004D3BA8"/>
    <w:rsid w:val="004E19E5"/>
    <w:rsid w:val="004E3D37"/>
    <w:rsid w:val="004E3DBA"/>
    <w:rsid w:val="004E40A7"/>
    <w:rsid w:val="004F4E28"/>
    <w:rsid w:val="004F65B6"/>
    <w:rsid w:val="00507655"/>
    <w:rsid w:val="00515AFC"/>
    <w:rsid w:val="0052641E"/>
    <w:rsid w:val="00527C89"/>
    <w:rsid w:val="0053556D"/>
    <w:rsid w:val="00540170"/>
    <w:rsid w:val="005454DB"/>
    <w:rsid w:val="0054553C"/>
    <w:rsid w:val="005459F9"/>
    <w:rsid w:val="00567C0E"/>
    <w:rsid w:val="00570B45"/>
    <w:rsid w:val="00574723"/>
    <w:rsid w:val="00596CF0"/>
    <w:rsid w:val="005A436A"/>
    <w:rsid w:val="005A4DD7"/>
    <w:rsid w:val="005B2218"/>
    <w:rsid w:val="005C0831"/>
    <w:rsid w:val="005D40DB"/>
    <w:rsid w:val="005D6B08"/>
    <w:rsid w:val="005D6FCB"/>
    <w:rsid w:val="00612406"/>
    <w:rsid w:val="00617390"/>
    <w:rsid w:val="00620CC5"/>
    <w:rsid w:val="00624106"/>
    <w:rsid w:val="00632361"/>
    <w:rsid w:val="006515A1"/>
    <w:rsid w:val="00655A67"/>
    <w:rsid w:val="006565E9"/>
    <w:rsid w:val="006626B7"/>
    <w:rsid w:val="0067590A"/>
    <w:rsid w:val="00681FC9"/>
    <w:rsid w:val="0068479E"/>
    <w:rsid w:val="00687C60"/>
    <w:rsid w:val="00697245"/>
    <w:rsid w:val="0069797B"/>
    <w:rsid w:val="006D08C5"/>
    <w:rsid w:val="006D3B24"/>
    <w:rsid w:val="006F588D"/>
    <w:rsid w:val="00704AA4"/>
    <w:rsid w:val="00704D49"/>
    <w:rsid w:val="00754C45"/>
    <w:rsid w:val="00760FB4"/>
    <w:rsid w:val="007645B5"/>
    <w:rsid w:val="00765AB7"/>
    <w:rsid w:val="00787FC3"/>
    <w:rsid w:val="00791DD1"/>
    <w:rsid w:val="007939C2"/>
    <w:rsid w:val="00794256"/>
    <w:rsid w:val="007B504F"/>
    <w:rsid w:val="007C03E7"/>
    <w:rsid w:val="007C1A1D"/>
    <w:rsid w:val="007C3BBB"/>
    <w:rsid w:val="007D101A"/>
    <w:rsid w:val="007E5C46"/>
    <w:rsid w:val="007F2AC0"/>
    <w:rsid w:val="007F4C16"/>
    <w:rsid w:val="007F54B1"/>
    <w:rsid w:val="00801BF4"/>
    <w:rsid w:val="008033FE"/>
    <w:rsid w:val="00804D12"/>
    <w:rsid w:val="00811818"/>
    <w:rsid w:val="00812E3F"/>
    <w:rsid w:val="00812EDE"/>
    <w:rsid w:val="00822E2A"/>
    <w:rsid w:val="0082698A"/>
    <w:rsid w:val="00827CD5"/>
    <w:rsid w:val="00831C7F"/>
    <w:rsid w:val="00837188"/>
    <w:rsid w:val="00837E0C"/>
    <w:rsid w:val="008418FB"/>
    <w:rsid w:val="00854602"/>
    <w:rsid w:val="00854E83"/>
    <w:rsid w:val="0087229E"/>
    <w:rsid w:val="008A05FA"/>
    <w:rsid w:val="008A3E86"/>
    <w:rsid w:val="008A79C7"/>
    <w:rsid w:val="008B2F66"/>
    <w:rsid w:val="008B37F7"/>
    <w:rsid w:val="008B6B1F"/>
    <w:rsid w:val="008C5D3B"/>
    <w:rsid w:val="008D599B"/>
    <w:rsid w:val="008D6F27"/>
    <w:rsid w:val="008F1B78"/>
    <w:rsid w:val="009018A7"/>
    <w:rsid w:val="00904A50"/>
    <w:rsid w:val="00940A6C"/>
    <w:rsid w:val="009475EB"/>
    <w:rsid w:val="00954879"/>
    <w:rsid w:val="009607CE"/>
    <w:rsid w:val="00963783"/>
    <w:rsid w:val="00965082"/>
    <w:rsid w:val="0098385E"/>
    <w:rsid w:val="00983C55"/>
    <w:rsid w:val="00984008"/>
    <w:rsid w:val="0099294C"/>
    <w:rsid w:val="009A2A63"/>
    <w:rsid w:val="009B2238"/>
    <w:rsid w:val="009B3031"/>
    <w:rsid w:val="009B38B0"/>
    <w:rsid w:val="009C0C31"/>
    <w:rsid w:val="009C3BB6"/>
    <w:rsid w:val="009D2BA9"/>
    <w:rsid w:val="009E1717"/>
    <w:rsid w:val="009E3C20"/>
    <w:rsid w:val="009F0EFF"/>
    <w:rsid w:val="009F3262"/>
    <w:rsid w:val="00A51A2C"/>
    <w:rsid w:val="00A51A8B"/>
    <w:rsid w:val="00A55638"/>
    <w:rsid w:val="00A5718A"/>
    <w:rsid w:val="00A6370F"/>
    <w:rsid w:val="00A81F80"/>
    <w:rsid w:val="00A8731A"/>
    <w:rsid w:val="00A9210E"/>
    <w:rsid w:val="00AB5122"/>
    <w:rsid w:val="00AB6622"/>
    <w:rsid w:val="00AD1168"/>
    <w:rsid w:val="00AD6E24"/>
    <w:rsid w:val="00AE3A1A"/>
    <w:rsid w:val="00AE5699"/>
    <w:rsid w:val="00AE73F0"/>
    <w:rsid w:val="00AF12B8"/>
    <w:rsid w:val="00AF29C1"/>
    <w:rsid w:val="00B01631"/>
    <w:rsid w:val="00B1293D"/>
    <w:rsid w:val="00B1533B"/>
    <w:rsid w:val="00B30C1D"/>
    <w:rsid w:val="00B32A76"/>
    <w:rsid w:val="00B4490D"/>
    <w:rsid w:val="00B52C03"/>
    <w:rsid w:val="00B8719F"/>
    <w:rsid w:val="00B93BC2"/>
    <w:rsid w:val="00BA1501"/>
    <w:rsid w:val="00BB10C1"/>
    <w:rsid w:val="00BB14A3"/>
    <w:rsid w:val="00BB5BE3"/>
    <w:rsid w:val="00BC5F00"/>
    <w:rsid w:val="00BC6AC4"/>
    <w:rsid w:val="00BD162A"/>
    <w:rsid w:val="00BD39D6"/>
    <w:rsid w:val="00BD4D2C"/>
    <w:rsid w:val="00BD50F6"/>
    <w:rsid w:val="00BE6301"/>
    <w:rsid w:val="00C06462"/>
    <w:rsid w:val="00C2023F"/>
    <w:rsid w:val="00C270BD"/>
    <w:rsid w:val="00C32C28"/>
    <w:rsid w:val="00C52568"/>
    <w:rsid w:val="00C57CA1"/>
    <w:rsid w:val="00C63D76"/>
    <w:rsid w:val="00C63DFE"/>
    <w:rsid w:val="00C7716A"/>
    <w:rsid w:val="00C944F5"/>
    <w:rsid w:val="00CA16FA"/>
    <w:rsid w:val="00CA26FB"/>
    <w:rsid w:val="00CA5542"/>
    <w:rsid w:val="00CA6E34"/>
    <w:rsid w:val="00CB3A25"/>
    <w:rsid w:val="00CB7FB3"/>
    <w:rsid w:val="00CC0AE1"/>
    <w:rsid w:val="00CD2093"/>
    <w:rsid w:val="00CD4783"/>
    <w:rsid w:val="00CD5B0E"/>
    <w:rsid w:val="00CE0996"/>
    <w:rsid w:val="00CE68D6"/>
    <w:rsid w:val="00D02475"/>
    <w:rsid w:val="00D033BA"/>
    <w:rsid w:val="00D06ED8"/>
    <w:rsid w:val="00D1142E"/>
    <w:rsid w:val="00D175E6"/>
    <w:rsid w:val="00D26D59"/>
    <w:rsid w:val="00D3418F"/>
    <w:rsid w:val="00D37456"/>
    <w:rsid w:val="00D4783A"/>
    <w:rsid w:val="00D54784"/>
    <w:rsid w:val="00D60A18"/>
    <w:rsid w:val="00D61BA2"/>
    <w:rsid w:val="00D72CD6"/>
    <w:rsid w:val="00D76F92"/>
    <w:rsid w:val="00D8020F"/>
    <w:rsid w:val="00D8159B"/>
    <w:rsid w:val="00DA0FFD"/>
    <w:rsid w:val="00DA1544"/>
    <w:rsid w:val="00DA27E2"/>
    <w:rsid w:val="00DA400D"/>
    <w:rsid w:val="00DE1826"/>
    <w:rsid w:val="00DF26CE"/>
    <w:rsid w:val="00E04C06"/>
    <w:rsid w:val="00E113E4"/>
    <w:rsid w:val="00E134BA"/>
    <w:rsid w:val="00E25E24"/>
    <w:rsid w:val="00E31FA7"/>
    <w:rsid w:val="00E322DA"/>
    <w:rsid w:val="00E418E4"/>
    <w:rsid w:val="00E42DEC"/>
    <w:rsid w:val="00E52279"/>
    <w:rsid w:val="00E631DF"/>
    <w:rsid w:val="00E63AE8"/>
    <w:rsid w:val="00E64CF5"/>
    <w:rsid w:val="00E7451F"/>
    <w:rsid w:val="00E755C9"/>
    <w:rsid w:val="00E83096"/>
    <w:rsid w:val="00E83EA6"/>
    <w:rsid w:val="00E9577E"/>
    <w:rsid w:val="00EA1CA4"/>
    <w:rsid w:val="00EA2C42"/>
    <w:rsid w:val="00EB1B8F"/>
    <w:rsid w:val="00EB25DF"/>
    <w:rsid w:val="00EC2E44"/>
    <w:rsid w:val="00EC406C"/>
    <w:rsid w:val="00EC505A"/>
    <w:rsid w:val="00ED1585"/>
    <w:rsid w:val="00ED28B7"/>
    <w:rsid w:val="00EE6799"/>
    <w:rsid w:val="00EF137A"/>
    <w:rsid w:val="00EF523C"/>
    <w:rsid w:val="00F03D9B"/>
    <w:rsid w:val="00F16AAA"/>
    <w:rsid w:val="00F20509"/>
    <w:rsid w:val="00F3179D"/>
    <w:rsid w:val="00F366ED"/>
    <w:rsid w:val="00F50254"/>
    <w:rsid w:val="00F57FFA"/>
    <w:rsid w:val="00F6074E"/>
    <w:rsid w:val="00F62E9F"/>
    <w:rsid w:val="00F74B32"/>
    <w:rsid w:val="00F75B5A"/>
    <w:rsid w:val="00F83090"/>
    <w:rsid w:val="00FA17C2"/>
    <w:rsid w:val="00FB1AEA"/>
    <w:rsid w:val="00FB79B4"/>
    <w:rsid w:val="00FC2C79"/>
    <w:rsid w:val="00FD06D1"/>
    <w:rsid w:val="00FD0A35"/>
    <w:rsid w:val="00FD4802"/>
    <w:rsid w:val="00FD7A9A"/>
    <w:rsid w:val="00FE37C8"/>
    <w:rsid w:val="00FF2A4C"/>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BB77"/>
  <w15:docId w15:val="{D7A7FFD9-1632-4EE1-ABAF-8F21D2F8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rFonts w:ascii="Palatino" w:eastAsia="Times New Roman" w:hAnsi="Palatino"/>
    </w:rPr>
  </w:style>
  <w:style w:type="paragraph" w:styleId="Heading2">
    <w:name w:val="heading 2"/>
    <w:basedOn w:val="Normal"/>
    <w:next w:val="Normal"/>
    <w:qFormat/>
    <w:pPr>
      <w:keepNext/>
      <w:jc w:val="center"/>
      <w:outlineLvl w:val="1"/>
    </w:pPr>
    <w:rPr>
      <w:rFonts w:ascii="Palatino" w:eastAsia="Times New Roman" w:hAnsi="Palatino"/>
      <w:b/>
      <w:sz w:val="28"/>
    </w:rPr>
  </w:style>
  <w:style w:type="paragraph" w:styleId="Heading3">
    <w:name w:val="heading 3"/>
    <w:basedOn w:val="Normal"/>
    <w:next w:val="Normal"/>
    <w:qFormat/>
    <w:pPr>
      <w:keepNext/>
      <w:outlineLvl w:val="2"/>
    </w:pPr>
    <w:rPr>
      <w:rFonts w:ascii="Palatino" w:eastAsia="Times New Roman" w:hAnsi="Palatino"/>
      <w:b/>
    </w:rPr>
  </w:style>
  <w:style w:type="paragraph" w:styleId="Heading4">
    <w:name w:val="heading 4"/>
    <w:basedOn w:val="Normal"/>
    <w:next w:val="Normal"/>
    <w:qFormat/>
    <w:pPr>
      <w:keepNext/>
      <w:jc w:val="center"/>
      <w:outlineLvl w:val="3"/>
    </w:pPr>
    <w:rPr>
      <w:rFonts w:eastAsia="Times New Roman"/>
      <w:b/>
    </w:rPr>
  </w:style>
  <w:style w:type="paragraph" w:styleId="Heading5">
    <w:name w:val="heading 5"/>
    <w:basedOn w:val="Normal"/>
    <w:next w:val="Normal"/>
    <w:qFormat/>
    <w:pPr>
      <w:keepNext/>
      <w:jc w:val="both"/>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22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styleId="BalloonText">
    <w:name w:val="Balloon Text"/>
    <w:basedOn w:val="Normal"/>
    <w:link w:val="BalloonTextChar"/>
    <w:rsid w:val="004B6E60"/>
    <w:rPr>
      <w:rFonts w:ascii="Tahoma" w:hAnsi="Tahoma" w:cs="Tahoma"/>
      <w:sz w:val="16"/>
      <w:szCs w:val="16"/>
    </w:rPr>
  </w:style>
  <w:style w:type="character" w:customStyle="1" w:styleId="BalloonTextChar">
    <w:name w:val="Balloon Text Char"/>
    <w:link w:val="BalloonText"/>
    <w:rsid w:val="004B6E60"/>
    <w:rPr>
      <w:rFonts w:ascii="Tahoma" w:hAnsi="Tahoma" w:cs="Tahoma"/>
      <w:sz w:val="16"/>
      <w:szCs w:val="16"/>
    </w:rPr>
  </w:style>
  <w:style w:type="paragraph" w:customStyle="1" w:styleId="Default">
    <w:name w:val="Default"/>
    <w:rsid w:val="00704D49"/>
    <w:pPr>
      <w:autoSpaceDE w:val="0"/>
      <w:autoSpaceDN w:val="0"/>
      <w:adjustRightInd w:val="0"/>
    </w:pPr>
    <w:rPr>
      <w:rFonts w:ascii="Cambria" w:eastAsia="Times New Roman" w:hAnsi="Cambria" w:cs="Cambria"/>
      <w:color w:val="000000"/>
      <w:sz w:val="24"/>
      <w:szCs w:val="24"/>
    </w:rPr>
  </w:style>
  <w:style w:type="character" w:styleId="FollowedHyperlink">
    <w:name w:val="FollowedHyperlink"/>
    <w:rsid w:val="002F1C12"/>
    <w:rPr>
      <w:color w:val="800080"/>
      <w:u w:val="single"/>
    </w:rPr>
  </w:style>
  <w:style w:type="character" w:customStyle="1" w:styleId="FooterChar">
    <w:name w:val="Footer Char"/>
    <w:link w:val="Footer"/>
    <w:uiPriority w:val="99"/>
    <w:rsid w:val="009E3C20"/>
    <w:rPr>
      <w:rFonts w:ascii="Times New Roman" w:hAnsi="Times New Roman"/>
      <w:sz w:val="24"/>
    </w:rPr>
  </w:style>
  <w:style w:type="character" w:styleId="Emphasis">
    <w:name w:val="Emphasis"/>
    <w:basedOn w:val="DefaultParagraphFont"/>
    <w:qFormat/>
    <w:rsid w:val="009E1717"/>
    <w:rPr>
      <w:i/>
      <w:iCs/>
    </w:rPr>
  </w:style>
  <w:style w:type="character" w:customStyle="1" w:styleId="gmail-m2669128165192472181gmail-m5970959831799482361msohyperlink">
    <w:name w:val="gmail-m_2669128165192472181gmail-m_5970959831799482361msohyperlink"/>
    <w:basedOn w:val="DefaultParagraphFont"/>
    <w:rsid w:val="00E63AE8"/>
  </w:style>
  <w:style w:type="table" w:styleId="TableGrid">
    <w:name w:val="Table Grid"/>
    <w:basedOn w:val="TableNormal"/>
    <w:uiPriority w:val="39"/>
    <w:rsid w:val="00940A6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2A"/>
    <w:rPr>
      <w:sz w:val="16"/>
      <w:szCs w:val="16"/>
    </w:rPr>
  </w:style>
  <w:style w:type="paragraph" w:styleId="CommentText">
    <w:name w:val="annotation text"/>
    <w:basedOn w:val="Normal"/>
    <w:link w:val="CommentTextChar"/>
    <w:uiPriority w:val="99"/>
    <w:unhideWhenUsed/>
    <w:rsid w:val="003B182A"/>
    <w:rPr>
      <w:sz w:val="20"/>
    </w:rPr>
  </w:style>
  <w:style w:type="character" w:customStyle="1" w:styleId="CommentTextChar">
    <w:name w:val="Comment Text Char"/>
    <w:basedOn w:val="DefaultParagraphFont"/>
    <w:link w:val="CommentText"/>
    <w:uiPriority w:val="99"/>
    <w:rsid w:val="003B182A"/>
    <w:rPr>
      <w:rFonts w:ascii="Times New Roman" w:hAnsi="Times New Roman"/>
    </w:rPr>
  </w:style>
  <w:style w:type="paragraph" w:styleId="CommentSubject">
    <w:name w:val="annotation subject"/>
    <w:basedOn w:val="CommentText"/>
    <w:next w:val="CommentText"/>
    <w:link w:val="CommentSubjectChar"/>
    <w:semiHidden/>
    <w:unhideWhenUsed/>
    <w:rsid w:val="003B182A"/>
    <w:rPr>
      <w:b/>
      <w:bCs/>
    </w:rPr>
  </w:style>
  <w:style w:type="character" w:customStyle="1" w:styleId="CommentSubjectChar">
    <w:name w:val="Comment Subject Char"/>
    <w:basedOn w:val="CommentTextChar"/>
    <w:link w:val="CommentSubject"/>
    <w:semiHidden/>
    <w:rsid w:val="003B182A"/>
    <w:rPr>
      <w:rFonts w:ascii="Times New Roman" w:hAnsi="Times New Roman"/>
      <w:b/>
      <w:bCs/>
    </w:rPr>
  </w:style>
  <w:style w:type="character" w:styleId="UnresolvedMention">
    <w:name w:val="Unresolved Mention"/>
    <w:basedOn w:val="DefaultParagraphFont"/>
    <w:uiPriority w:val="99"/>
    <w:semiHidden/>
    <w:unhideWhenUsed/>
    <w:rsid w:val="009B3031"/>
    <w:rPr>
      <w:color w:val="605E5C"/>
      <w:shd w:val="clear" w:color="auto" w:fill="E1DFDD"/>
    </w:rPr>
  </w:style>
  <w:style w:type="character" w:customStyle="1" w:styleId="HeaderChar">
    <w:name w:val="Header Char"/>
    <w:basedOn w:val="DefaultParagraphFont"/>
    <w:link w:val="Header"/>
    <w:rsid w:val="007F2AC0"/>
    <w:rPr>
      <w:rFonts w:ascii="Times New Roman" w:hAnsi="Times New Roman"/>
      <w:sz w:val="24"/>
    </w:rPr>
  </w:style>
  <w:style w:type="paragraph" w:styleId="Revision">
    <w:name w:val="Revision"/>
    <w:hidden/>
    <w:uiPriority w:val="99"/>
    <w:semiHidden/>
    <w:rsid w:val="005A4D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3503">
      <w:bodyDiv w:val="1"/>
      <w:marLeft w:val="0"/>
      <w:marRight w:val="0"/>
      <w:marTop w:val="0"/>
      <w:marBottom w:val="0"/>
      <w:divBdr>
        <w:top w:val="none" w:sz="0" w:space="0" w:color="auto"/>
        <w:left w:val="none" w:sz="0" w:space="0" w:color="auto"/>
        <w:bottom w:val="none" w:sz="0" w:space="0" w:color="auto"/>
        <w:right w:val="none" w:sz="0" w:space="0" w:color="auto"/>
      </w:divBdr>
    </w:div>
    <w:div w:id="217860110">
      <w:bodyDiv w:val="1"/>
      <w:marLeft w:val="0"/>
      <w:marRight w:val="0"/>
      <w:marTop w:val="0"/>
      <w:marBottom w:val="0"/>
      <w:divBdr>
        <w:top w:val="none" w:sz="0" w:space="0" w:color="auto"/>
        <w:left w:val="none" w:sz="0" w:space="0" w:color="auto"/>
        <w:bottom w:val="none" w:sz="0" w:space="0" w:color="auto"/>
        <w:right w:val="none" w:sz="0" w:space="0" w:color="auto"/>
      </w:divBdr>
    </w:div>
    <w:div w:id="290867752">
      <w:bodyDiv w:val="1"/>
      <w:marLeft w:val="0"/>
      <w:marRight w:val="0"/>
      <w:marTop w:val="0"/>
      <w:marBottom w:val="0"/>
      <w:divBdr>
        <w:top w:val="none" w:sz="0" w:space="0" w:color="auto"/>
        <w:left w:val="none" w:sz="0" w:space="0" w:color="auto"/>
        <w:bottom w:val="none" w:sz="0" w:space="0" w:color="auto"/>
        <w:right w:val="none" w:sz="0" w:space="0" w:color="auto"/>
      </w:divBdr>
    </w:div>
    <w:div w:id="440300170">
      <w:bodyDiv w:val="1"/>
      <w:marLeft w:val="0"/>
      <w:marRight w:val="0"/>
      <w:marTop w:val="0"/>
      <w:marBottom w:val="0"/>
      <w:divBdr>
        <w:top w:val="none" w:sz="0" w:space="0" w:color="auto"/>
        <w:left w:val="none" w:sz="0" w:space="0" w:color="auto"/>
        <w:bottom w:val="none" w:sz="0" w:space="0" w:color="auto"/>
        <w:right w:val="none" w:sz="0" w:space="0" w:color="auto"/>
      </w:divBdr>
    </w:div>
    <w:div w:id="601499626">
      <w:bodyDiv w:val="1"/>
      <w:marLeft w:val="0"/>
      <w:marRight w:val="0"/>
      <w:marTop w:val="0"/>
      <w:marBottom w:val="0"/>
      <w:divBdr>
        <w:top w:val="none" w:sz="0" w:space="0" w:color="auto"/>
        <w:left w:val="none" w:sz="0" w:space="0" w:color="auto"/>
        <w:bottom w:val="none" w:sz="0" w:space="0" w:color="auto"/>
        <w:right w:val="none" w:sz="0" w:space="0" w:color="auto"/>
      </w:divBdr>
    </w:div>
    <w:div w:id="1009066373">
      <w:bodyDiv w:val="1"/>
      <w:marLeft w:val="0"/>
      <w:marRight w:val="0"/>
      <w:marTop w:val="0"/>
      <w:marBottom w:val="0"/>
      <w:divBdr>
        <w:top w:val="none" w:sz="0" w:space="0" w:color="auto"/>
        <w:left w:val="none" w:sz="0" w:space="0" w:color="auto"/>
        <w:bottom w:val="none" w:sz="0" w:space="0" w:color="auto"/>
        <w:right w:val="none" w:sz="0" w:space="0" w:color="auto"/>
      </w:divBdr>
    </w:div>
    <w:div w:id="1123035082">
      <w:bodyDiv w:val="1"/>
      <w:marLeft w:val="0"/>
      <w:marRight w:val="0"/>
      <w:marTop w:val="0"/>
      <w:marBottom w:val="0"/>
      <w:divBdr>
        <w:top w:val="none" w:sz="0" w:space="0" w:color="auto"/>
        <w:left w:val="none" w:sz="0" w:space="0" w:color="auto"/>
        <w:bottom w:val="none" w:sz="0" w:space="0" w:color="auto"/>
        <w:right w:val="none" w:sz="0" w:space="0" w:color="auto"/>
      </w:divBdr>
    </w:div>
    <w:div w:id="1138497076">
      <w:bodyDiv w:val="1"/>
      <w:marLeft w:val="0"/>
      <w:marRight w:val="0"/>
      <w:marTop w:val="0"/>
      <w:marBottom w:val="0"/>
      <w:divBdr>
        <w:top w:val="none" w:sz="0" w:space="0" w:color="auto"/>
        <w:left w:val="none" w:sz="0" w:space="0" w:color="auto"/>
        <w:bottom w:val="none" w:sz="0" w:space="0" w:color="auto"/>
        <w:right w:val="none" w:sz="0" w:space="0" w:color="auto"/>
      </w:divBdr>
    </w:div>
    <w:div w:id="1395812708">
      <w:bodyDiv w:val="1"/>
      <w:marLeft w:val="0"/>
      <w:marRight w:val="0"/>
      <w:marTop w:val="0"/>
      <w:marBottom w:val="0"/>
      <w:divBdr>
        <w:top w:val="none" w:sz="0" w:space="0" w:color="auto"/>
        <w:left w:val="none" w:sz="0" w:space="0" w:color="auto"/>
        <w:bottom w:val="none" w:sz="0" w:space="0" w:color="auto"/>
        <w:right w:val="none" w:sz="0" w:space="0" w:color="auto"/>
      </w:divBdr>
    </w:div>
    <w:div w:id="1490094517">
      <w:bodyDiv w:val="1"/>
      <w:marLeft w:val="0"/>
      <w:marRight w:val="0"/>
      <w:marTop w:val="0"/>
      <w:marBottom w:val="0"/>
      <w:divBdr>
        <w:top w:val="none" w:sz="0" w:space="0" w:color="auto"/>
        <w:left w:val="none" w:sz="0" w:space="0" w:color="auto"/>
        <w:bottom w:val="none" w:sz="0" w:space="0" w:color="auto"/>
        <w:right w:val="none" w:sz="0" w:space="0" w:color="auto"/>
      </w:divBdr>
    </w:div>
    <w:div w:id="1575359632">
      <w:bodyDiv w:val="1"/>
      <w:marLeft w:val="0"/>
      <w:marRight w:val="0"/>
      <w:marTop w:val="0"/>
      <w:marBottom w:val="0"/>
      <w:divBdr>
        <w:top w:val="none" w:sz="0" w:space="0" w:color="auto"/>
        <w:left w:val="none" w:sz="0" w:space="0" w:color="auto"/>
        <w:bottom w:val="none" w:sz="0" w:space="0" w:color="auto"/>
        <w:right w:val="none" w:sz="0" w:space="0" w:color="auto"/>
      </w:divBdr>
    </w:div>
    <w:div w:id="1615558066">
      <w:bodyDiv w:val="1"/>
      <w:marLeft w:val="0"/>
      <w:marRight w:val="0"/>
      <w:marTop w:val="0"/>
      <w:marBottom w:val="0"/>
      <w:divBdr>
        <w:top w:val="none" w:sz="0" w:space="0" w:color="auto"/>
        <w:left w:val="none" w:sz="0" w:space="0" w:color="auto"/>
        <w:bottom w:val="none" w:sz="0" w:space="0" w:color="auto"/>
        <w:right w:val="none" w:sz="0" w:space="0" w:color="auto"/>
      </w:divBdr>
    </w:div>
    <w:div w:id="1642690840">
      <w:bodyDiv w:val="1"/>
      <w:marLeft w:val="0"/>
      <w:marRight w:val="0"/>
      <w:marTop w:val="0"/>
      <w:marBottom w:val="0"/>
      <w:divBdr>
        <w:top w:val="none" w:sz="0" w:space="0" w:color="auto"/>
        <w:left w:val="none" w:sz="0" w:space="0" w:color="auto"/>
        <w:bottom w:val="none" w:sz="0" w:space="0" w:color="auto"/>
        <w:right w:val="none" w:sz="0" w:space="0" w:color="auto"/>
      </w:divBdr>
    </w:div>
    <w:div w:id="1741365950">
      <w:bodyDiv w:val="1"/>
      <w:marLeft w:val="0"/>
      <w:marRight w:val="0"/>
      <w:marTop w:val="0"/>
      <w:marBottom w:val="0"/>
      <w:divBdr>
        <w:top w:val="none" w:sz="0" w:space="0" w:color="auto"/>
        <w:left w:val="none" w:sz="0" w:space="0" w:color="auto"/>
        <w:bottom w:val="none" w:sz="0" w:space="0" w:color="auto"/>
        <w:right w:val="none" w:sz="0" w:space="0" w:color="auto"/>
      </w:divBdr>
    </w:div>
    <w:div w:id="1905413959">
      <w:bodyDiv w:val="1"/>
      <w:marLeft w:val="0"/>
      <w:marRight w:val="0"/>
      <w:marTop w:val="0"/>
      <w:marBottom w:val="0"/>
      <w:divBdr>
        <w:top w:val="none" w:sz="0" w:space="0" w:color="auto"/>
        <w:left w:val="none" w:sz="0" w:space="0" w:color="auto"/>
        <w:bottom w:val="none" w:sz="0" w:space="0" w:color="auto"/>
        <w:right w:val="none" w:sz="0" w:space="0" w:color="auto"/>
      </w:divBdr>
    </w:div>
    <w:div w:id="2024739842">
      <w:bodyDiv w:val="1"/>
      <w:marLeft w:val="0"/>
      <w:marRight w:val="0"/>
      <w:marTop w:val="0"/>
      <w:marBottom w:val="0"/>
      <w:divBdr>
        <w:top w:val="none" w:sz="0" w:space="0" w:color="auto"/>
        <w:left w:val="none" w:sz="0" w:space="0" w:color="auto"/>
        <w:bottom w:val="none" w:sz="0" w:space="0" w:color="auto"/>
        <w:right w:val="none" w:sz="0" w:space="0" w:color="auto"/>
      </w:divBdr>
      <w:divsChild>
        <w:div w:id="604725897">
          <w:marLeft w:val="0"/>
          <w:marRight w:val="0"/>
          <w:marTop w:val="0"/>
          <w:marBottom w:val="0"/>
          <w:divBdr>
            <w:top w:val="none" w:sz="0" w:space="0" w:color="auto"/>
            <w:left w:val="none" w:sz="0" w:space="0" w:color="auto"/>
            <w:bottom w:val="none" w:sz="0" w:space="0" w:color="auto"/>
            <w:right w:val="none" w:sz="0" w:space="0" w:color="auto"/>
          </w:divBdr>
        </w:div>
        <w:div w:id="906112600">
          <w:marLeft w:val="0"/>
          <w:marRight w:val="0"/>
          <w:marTop w:val="0"/>
          <w:marBottom w:val="0"/>
          <w:divBdr>
            <w:top w:val="none" w:sz="0" w:space="0" w:color="auto"/>
            <w:left w:val="none" w:sz="0" w:space="0" w:color="auto"/>
            <w:bottom w:val="none" w:sz="0" w:space="0" w:color="auto"/>
            <w:right w:val="none" w:sz="0" w:space="0" w:color="auto"/>
          </w:divBdr>
        </w:div>
        <w:div w:id="1874002317">
          <w:marLeft w:val="0"/>
          <w:marRight w:val="0"/>
          <w:marTop w:val="0"/>
          <w:marBottom w:val="0"/>
          <w:divBdr>
            <w:top w:val="none" w:sz="0" w:space="0" w:color="auto"/>
            <w:left w:val="none" w:sz="0" w:space="0" w:color="auto"/>
            <w:bottom w:val="none" w:sz="0" w:space="0" w:color="auto"/>
            <w:right w:val="none" w:sz="0" w:space="0" w:color="auto"/>
          </w:divBdr>
        </w:div>
      </w:divsChild>
    </w:div>
    <w:div w:id="20965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aw5810.org/know-your-rights/psbp/" TargetMode="External"/><Relationship Id="rId18" Type="http://schemas.openxmlformats.org/officeDocument/2006/relationships/hyperlink" Target="tel:(805)%20893-34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cnet.universityofcalifornia.edu/labor/bargaining-units/px/contract.html" TargetMode="External"/><Relationship Id="rId17" Type="http://schemas.openxmlformats.org/officeDocument/2006/relationships/hyperlink" Target="https://www.police.ucsb.edu/asr" TargetMode="External"/><Relationship Id="rId2" Type="http://schemas.openxmlformats.org/officeDocument/2006/relationships/numbering" Target="numbering.xml"/><Relationship Id="rId16" Type="http://schemas.openxmlformats.org/officeDocument/2006/relationships/hyperlink" Target="https://policy.ucop.edu/doc/5000695/VaccinationProgramsPolicy" TargetMode="External"/><Relationship Id="rId20" Type="http://schemas.openxmlformats.org/officeDocument/2006/relationships/hyperlink" Target="http://www.police.ucsb.edu/clery-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w5810.org/" TargetMode="External"/><Relationship Id="rId5" Type="http://schemas.openxmlformats.org/officeDocument/2006/relationships/webSettings" Target="webSettings.xml"/><Relationship Id="rId15" Type="http://schemas.openxmlformats.org/officeDocument/2006/relationships/hyperlink" Target="https://ucnet.universityofcalifornia.edu/labor/bargaining-units/px/contract.html"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google.com/maps/place/574+Mesa+Rd,+Santa+Barbara,+CA+93117/@34.4203716,-119.8521794,17.25z/data=!4m5!3m4!1s0x80e93f647a1bcdcd:0xa26777a8784f20d2!8m2!3d34.4207224!4d-119.850466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r.ucsb.edu/hr-units/talent-acquisition/new-employee-orientatio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E326-4F6B-4E6A-BCA1-1659E6FE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University of California Santa Barbara</Company>
  <LinksUpToDate>false</LinksUpToDate>
  <CharactersWithSpaces>8319</CharactersWithSpaces>
  <SharedDoc>false</SharedDoc>
  <HLinks>
    <vt:vector size="30" baseType="variant">
      <vt:variant>
        <vt:i4>4063336</vt:i4>
      </vt:variant>
      <vt:variant>
        <vt:i4>12</vt:i4>
      </vt:variant>
      <vt:variant>
        <vt:i4>0</vt:i4>
      </vt:variant>
      <vt:variant>
        <vt:i4>5</vt:i4>
      </vt:variant>
      <vt:variant>
        <vt:lpwstr>http://www.garnett-powers.com/postdoc/index.htm</vt:lpwstr>
      </vt:variant>
      <vt:variant>
        <vt:lpwstr/>
      </vt:variant>
      <vt:variant>
        <vt:i4>5242910</vt:i4>
      </vt:variant>
      <vt:variant>
        <vt:i4>9</vt:i4>
      </vt:variant>
      <vt:variant>
        <vt:i4>0</vt:i4>
      </vt:variant>
      <vt:variant>
        <vt:i4>5</vt:i4>
      </vt:variant>
      <vt:variant>
        <vt:lpwstr>http://www.uaw5810.org/know-your-rights/psbp/</vt:lpwstr>
      </vt:variant>
      <vt:variant>
        <vt:lpwstr/>
      </vt:variant>
      <vt:variant>
        <vt:i4>1245271</vt:i4>
      </vt:variant>
      <vt:variant>
        <vt:i4>6</vt:i4>
      </vt:variant>
      <vt:variant>
        <vt:i4>0</vt:i4>
      </vt:variant>
      <vt:variant>
        <vt:i4>5</vt:i4>
      </vt:variant>
      <vt:variant>
        <vt:lpwstr>http://ucnet.universityofcalifornia.edu/labor/bargaining-units/px/about.html</vt:lpwstr>
      </vt:variant>
      <vt:variant>
        <vt:lpwstr/>
      </vt:variant>
      <vt:variant>
        <vt:i4>2687024</vt:i4>
      </vt:variant>
      <vt:variant>
        <vt:i4>3</vt:i4>
      </vt:variant>
      <vt:variant>
        <vt:i4>0</vt:i4>
      </vt:variant>
      <vt:variant>
        <vt:i4>5</vt:i4>
      </vt:variant>
      <vt:variant>
        <vt:lpwstr>http://uaw5810.org/</vt:lpwstr>
      </vt:variant>
      <vt:variant>
        <vt:lpwstr/>
      </vt:variant>
      <vt:variant>
        <vt:i4>3735662</vt:i4>
      </vt:variant>
      <vt:variant>
        <vt:i4>0</vt:i4>
      </vt:variant>
      <vt:variant>
        <vt:i4>0</vt:i4>
      </vt:variant>
      <vt:variant>
        <vt:i4>5</vt:i4>
      </vt:variant>
      <vt:variant>
        <vt:lpwstr>http://ucnet.universityofcalifornia.edu/labor/bargaining-units/px/contract.html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subject/>
  <dc:creator>Stacey Kimsey</dc:creator>
  <cp:keywords/>
  <dc:description/>
  <cp:lastModifiedBy>Academic Personnel</cp:lastModifiedBy>
  <cp:revision>2</cp:revision>
  <cp:lastPrinted>2015-02-09T17:28:00Z</cp:lastPrinted>
  <dcterms:created xsi:type="dcterms:W3CDTF">2023-07-11T16:59:00Z</dcterms:created>
  <dcterms:modified xsi:type="dcterms:W3CDTF">2023-07-11T16:59:00Z</dcterms:modified>
</cp:coreProperties>
</file>